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E8C61B" w14:textId="5828A3B3" w:rsidR="00557A14" w:rsidRPr="00614264" w:rsidRDefault="00D60992" w:rsidP="005307EA">
      <w:pPr>
        <w:ind w:firstLine="709"/>
        <w:jc w:val="right"/>
        <w:rPr>
          <w:rFonts w:ascii="Times New Roman" w:hAnsi="Times New Roman" w:cs="Times New Roman"/>
          <w:b/>
          <w:sz w:val="24"/>
          <w:szCs w:val="24"/>
        </w:rPr>
      </w:pPr>
      <w:r w:rsidRPr="00614264">
        <w:rPr>
          <w:rFonts w:ascii="Times New Roman" w:hAnsi="Times New Roman" w:cs="Times New Roman"/>
          <w:b/>
          <w:sz w:val="24"/>
          <w:szCs w:val="24"/>
        </w:rPr>
        <w:t>ПРИЛОЖЕНИЕ Е2</w:t>
      </w:r>
    </w:p>
    <w:p w14:paraId="0104E842" w14:textId="77777777" w:rsidR="00557A14" w:rsidRPr="00614264" w:rsidRDefault="00557A14" w:rsidP="005307EA">
      <w:pPr>
        <w:ind w:firstLine="709"/>
        <w:jc w:val="center"/>
        <w:rPr>
          <w:rFonts w:ascii="Times New Roman" w:hAnsi="Times New Roman" w:cs="Times New Roman"/>
          <w:sz w:val="40"/>
          <w:szCs w:val="40"/>
        </w:rPr>
      </w:pPr>
    </w:p>
    <w:p w14:paraId="344ED56A" w14:textId="1BF4EFE2" w:rsidR="00BB4458" w:rsidRPr="00614264" w:rsidRDefault="00840683" w:rsidP="005307EA">
      <w:pPr>
        <w:ind w:firstLine="709"/>
        <w:jc w:val="center"/>
        <w:rPr>
          <w:rFonts w:ascii="Times New Roman" w:hAnsi="Times New Roman" w:cs="Times New Roman"/>
          <w:b/>
          <w:sz w:val="32"/>
          <w:szCs w:val="32"/>
        </w:rPr>
      </w:pPr>
      <w:r w:rsidRPr="00614264">
        <w:rPr>
          <w:rFonts w:ascii="Times New Roman" w:hAnsi="Times New Roman" w:cs="Times New Roman"/>
          <w:b/>
          <w:sz w:val="32"/>
          <w:szCs w:val="32"/>
        </w:rPr>
        <w:t xml:space="preserve">УСЛОВИЯ ЗА ИЗПЪЛНЕНИЕ НА ОДОБРЕНИТЕ ИНВЕСТИЦИИ </w:t>
      </w:r>
      <w:r w:rsidR="00A959F9" w:rsidRPr="00614264">
        <w:rPr>
          <w:rFonts w:ascii="Times New Roman" w:hAnsi="Times New Roman" w:cs="Times New Roman"/>
          <w:b/>
          <w:sz w:val="32"/>
          <w:szCs w:val="32"/>
        </w:rPr>
        <w:t xml:space="preserve">В РАМКИТЕ НА </w:t>
      </w:r>
      <w:r w:rsidR="00BB4458" w:rsidRPr="00614264">
        <w:rPr>
          <w:rFonts w:ascii="Times New Roman" w:hAnsi="Times New Roman" w:cs="Times New Roman"/>
          <w:b/>
          <w:sz w:val="32"/>
          <w:szCs w:val="32"/>
        </w:rPr>
        <w:t xml:space="preserve">ПРОЦЕДУРА </w:t>
      </w:r>
      <w:r w:rsidR="00A959F9" w:rsidRPr="00614264">
        <w:rPr>
          <w:rFonts w:ascii="Times New Roman" w:hAnsi="Times New Roman" w:cs="Times New Roman"/>
          <w:b/>
          <w:sz w:val="32"/>
          <w:szCs w:val="32"/>
        </w:rPr>
        <w:t xml:space="preserve">„ПОДКРЕПА ЗА  ЕНЕРГИЙНО ОБНОВЯВАНЕ НА </w:t>
      </w:r>
      <w:r w:rsidR="0028398C" w:rsidRPr="00614264">
        <w:rPr>
          <w:rFonts w:ascii="Times New Roman" w:hAnsi="Times New Roman" w:cs="Times New Roman"/>
          <w:b/>
          <w:sz w:val="32"/>
          <w:szCs w:val="32"/>
        </w:rPr>
        <w:t>СГРАДИ В СФЕРАТА НА ПРОИЗВОДСТВОТО, ТЪРГОВИЯТА И УСЛУГИТЕ</w:t>
      </w:r>
      <w:r w:rsidR="00A959F9" w:rsidRPr="00614264">
        <w:rPr>
          <w:rFonts w:ascii="Times New Roman" w:hAnsi="Times New Roman" w:cs="Times New Roman"/>
          <w:b/>
          <w:sz w:val="32"/>
          <w:szCs w:val="32"/>
        </w:rPr>
        <w:t>“</w:t>
      </w:r>
      <w:r w:rsidR="00BB4458" w:rsidRPr="00614264">
        <w:rPr>
          <w:rFonts w:ascii="Times New Roman" w:hAnsi="Times New Roman" w:cs="Times New Roman"/>
          <w:b/>
          <w:sz w:val="32"/>
          <w:szCs w:val="32"/>
        </w:rPr>
        <w:t>,</w:t>
      </w:r>
      <w:r w:rsidR="00A959F9" w:rsidRPr="00614264">
        <w:rPr>
          <w:rFonts w:ascii="Times New Roman" w:hAnsi="Times New Roman" w:cs="Times New Roman"/>
          <w:b/>
          <w:sz w:val="32"/>
          <w:szCs w:val="32"/>
        </w:rPr>
        <w:t xml:space="preserve"> </w:t>
      </w:r>
    </w:p>
    <w:p w14:paraId="4F5E0825" w14:textId="2E4FE047" w:rsidR="00A959F9" w:rsidRPr="00614264" w:rsidRDefault="00BB4458" w:rsidP="005307EA">
      <w:pPr>
        <w:ind w:firstLine="709"/>
        <w:jc w:val="center"/>
        <w:rPr>
          <w:rFonts w:ascii="Times New Roman" w:hAnsi="Times New Roman" w:cs="Times New Roman"/>
          <w:b/>
          <w:sz w:val="32"/>
          <w:szCs w:val="32"/>
        </w:rPr>
      </w:pPr>
      <w:r w:rsidRPr="00614264">
        <w:rPr>
          <w:rFonts w:ascii="Times New Roman" w:hAnsi="Times New Roman" w:cs="Times New Roman"/>
          <w:b/>
          <w:sz w:val="32"/>
          <w:szCs w:val="32"/>
        </w:rPr>
        <w:t>ИНВЕСТИЦИЯ „ПОДКРЕПА ЗА ЕНЕРГИЙНО ОБНОВЯВАНЕ НА СГРАДН</w:t>
      </w:r>
      <w:r w:rsidR="002472D6" w:rsidRPr="00614264">
        <w:rPr>
          <w:rFonts w:ascii="Times New Roman" w:hAnsi="Times New Roman" w:cs="Times New Roman"/>
          <w:b/>
          <w:sz w:val="32"/>
          <w:szCs w:val="32"/>
        </w:rPr>
        <w:t>ИЯ</w:t>
      </w:r>
      <w:r w:rsidRPr="00614264">
        <w:rPr>
          <w:rFonts w:ascii="Times New Roman" w:hAnsi="Times New Roman" w:cs="Times New Roman"/>
          <w:b/>
          <w:sz w:val="32"/>
          <w:szCs w:val="32"/>
        </w:rPr>
        <w:t xml:space="preserve"> ФОНД“ </w:t>
      </w:r>
      <w:r w:rsidR="00EF70ED" w:rsidRPr="00614264">
        <w:rPr>
          <w:rFonts w:ascii="Times New Roman" w:hAnsi="Times New Roman" w:cs="Times New Roman"/>
          <w:b/>
          <w:sz w:val="32"/>
          <w:szCs w:val="32"/>
        </w:rPr>
        <w:t xml:space="preserve">ОТ </w:t>
      </w:r>
      <w:r w:rsidR="00A959F9" w:rsidRPr="00614264">
        <w:rPr>
          <w:rFonts w:ascii="Times New Roman" w:hAnsi="Times New Roman" w:cs="Times New Roman"/>
          <w:b/>
          <w:sz w:val="32"/>
          <w:szCs w:val="32"/>
        </w:rPr>
        <w:t>НАЦИОНАЛНИЯ ПЛАН ЗА ВЪЗСТАНОВЯВАНЕ И УСТОЙЧИВОСТ НА РЕПУБЛИКА</w:t>
      </w:r>
      <w:bookmarkStart w:id="0" w:name="_GoBack"/>
      <w:bookmarkEnd w:id="0"/>
      <w:r w:rsidR="00A959F9" w:rsidRPr="00614264">
        <w:rPr>
          <w:rFonts w:ascii="Times New Roman" w:hAnsi="Times New Roman" w:cs="Times New Roman"/>
          <w:b/>
          <w:sz w:val="32"/>
          <w:szCs w:val="32"/>
        </w:rPr>
        <w:t xml:space="preserve"> БЪЛГАРИЯ</w:t>
      </w:r>
    </w:p>
    <w:p w14:paraId="656B411A" w14:textId="77777777" w:rsidR="00A959F9" w:rsidRPr="00614264" w:rsidRDefault="00A959F9" w:rsidP="005307EA">
      <w:pPr>
        <w:ind w:firstLine="709"/>
        <w:rPr>
          <w:rFonts w:ascii="Times New Roman" w:hAnsi="Times New Roman" w:cs="Times New Roman"/>
          <w:sz w:val="40"/>
          <w:szCs w:val="40"/>
        </w:rPr>
      </w:pPr>
    </w:p>
    <w:p w14:paraId="5EAD79E1" w14:textId="77777777" w:rsidR="00840683" w:rsidRPr="00614264" w:rsidRDefault="00840683" w:rsidP="005307EA">
      <w:pPr>
        <w:ind w:firstLine="709"/>
        <w:rPr>
          <w:rFonts w:ascii="Times New Roman" w:hAnsi="Times New Roman" w:cs="Times New Roman"/>
          <w:sz w:val="24"/>
          <w:szCs w:val="24"/>
        </w:rPr>
      </w:pPr>
      <w:r w:rsidRPr="00614264">
        <w:rPr>
          <w:rFonts w:ascii="Times New Roman" w:hAnsi="Times New Roman" w:cs="Times New Roman"/>
          <w:sz w:val="24"/>
          <w:szCs w:val="24"/>
        </w:rPr>
        <w:br w:type="page"/>
      </w:r>
    </w:p>
    <w:sdt>
      <w:sdtPr>
        <w:rPr>
          <w:rFonts w:ascii="Times New Roman" w:eastAsiaTheme="minorHAnsi" w:hAnsi="Times New Roman" w:cs="Times New Roman"/>
          <w:b w:val="0"/>
          <w:bCs w:val="0"/>
          <w:color w:val="auto"/>
          <w:sz w:val="24"/>
          <w:szCs w:val="24"/>
          <w:lang w:val="bg-BG" w:eastAsia="bg-BG"/>
        </w:rPr>
        <w:id w:val="-401370356"/>
        <w:docPartObj>
          <w:docPartGallery w:val="Table of Contents"/>
          <w:docPartUnique/>
        </w:docPartObj>
      </w:sdtPr>
      <w:sdtEndPr>
        <w:rPr>
          <w:rFonts w:asciiTheme="majorHAnsi" w:eastAsiaTheme="majorEastAsia" w:hAnsiTheme="majorHAnsi" w:cstheme="majorBidi"/>
          <w:color w:val="2E74B5" w:themeColor="accent1" w:themeShade="BF"/>
          <w:sz w:val="32"/>
          <w:szCs w:val="32"/>
        </w:rPr>
      </w:sdtEndPr>
      <w:sdtContent>
        <w:p w14:paraId="40299B1C" w14:textId="77777777" w:rsidR="00840683" w:rsidRPr="00614264" w:rsidRDefault="00840683" w:rsidP="000F1A53">
          <w:pPr>
            <w:pStyle w:val="TOCHeading"/>
            <w:numPr>
              <w:ilvl w:val="0"/>
              <w:numId w:val="0"/>
            </w:numPr>
            <w:ind w:left="432" w:hanging="432"/>
            <w:jc w:val="both"/>
            <w:rPr>
              <w:rFonts w:ascii="Times New Roman" w:hAnsi="Times New Roman" w:cs="Times New Roman"/>
              <w:color w:val="auto"/>
              <w:sz w:val="24"/>
              <w:szCs w:val="24"/>
              <w:lang w:val="bg-BG"/>
            </w:rPr>
          </w:pPr>
          <w:r w:rsidRPr="00614264">
            <w:rPr>
              <w:rFonts w:ascii="Times New Roman" w:hAnsi="Times New Roman" w:cs="Times New Roman"/>
              <w:color w:val="auto"/>
              <w:sz w:val="24"/>
              <w:szCs w:val="24"/>
              <w:lang w:val="bg-BG"/>
            </w:rPr>
            <w:t>Съдържание</w:t>
          </w:r>
        </w:p>
        <w:p w14:paraId="17304A01" w14:textId="77777777" w:rsidR="00840683" w:rsidRPr="00614264" w:rsidRDefault="00840683" w:rsidP="005307EA">
          <w:pPr>
            <w:tabs>
              <w:tab w:val="left" w:pos="3944"/>
            </w:tabs>
            <w:ind w:firstLine="709"/>
            <w:jc w:val="both"/>
            <w:rPr>
              <w:rFonts w:ascii="Times New Roman" w:hAnsi="Times New Roman" w:cs="Times New Roman"/>
              <w:sz w:val="24"/>
              <w:szCs w:val="24"/>
              <w:lang w:eastAsia="ja-JP"/>
            </w:rPr>
          </w:pPr>
          <w:r w:rsidRPr="00614264">
            <w:rPr>
              <w:rFonts w:ascii="Times New Roman" w:hAnsi="Times New Roman" w:cs="Times New Roman"/>
              <w:sz w:val="24"/>
              <w:szCs w:val="24"/>
              <w:lang w:eastAsia="ja-JP"/>
            </w:rPr>
            <w:tab/>
          </w:r>
        </w:p>
        <w:p w14:paraId="153EBD23" w14:textId="10B8A4EA" w:rsidR="0037547A" w:rsidRPr="00614264" w:rsidRDefault="00840683" w:rsidP="00594557">
          <w:pPr>
            <w:pStyle w:val="TOC1"/>
          </w:pPr>
          <w:r w:rsidRPr="00614264">
            <w:rPr>
              <w:rFonts w:eastAsiaTheme="minorHAnsi"/>
              <w:sz w:val="24"/>
              <w:szCs w:val="24"/>
            </w:rPr>
            <w:fldChar w:fldCharType="begin"/>
          </w:r>
          <w:r w:rsidRPr="00614264">
            <w:rPr>
              <w:sz w:val="24"/>
              <w:szCs w:val="24"/>
            </w:rPr>
            <w:instrText xml:space="preserve"> TOC \o "1-3" \h \z \u </w:instrText>
          </w:r>
          <w:r w:rsidRPr="00614264">
            <w:rPr>
              <w:rFonts w:eastAsiaTheme="minorHAnsi"/>
              <w:sz w:val="24"/>
              <w:szCs w:val="24"/>
            </w:rPr>
            <w:fldChar w:fldCharType="separate"/>
          </w:r>
          <w:hyperlink w:anchor="_Toc112339030" w:history="1">
            <w:r w:rsidR="0037547A" w:rsidRPr="00614264">
              <w:rPr>
                <w:rStyle w:val="Hyperlink"/>
              </w:rPr>
              <w:t>1.</w:t>
            </w:r>
            <w:r w:rsidR="0037547A" w:rsidRPr="00614264">
              <w:tab/>
            </w:r>
            <w:r w:rsidR="0037547A" w:rsidRPr="00614264">
              <w:rPr>
                <w:rStyle w:val="Hyperlink"/>
              </w:rPr>
              <w:t>ПРАВНА РАМКА</w:t>
            </w:r>
            <w:r w:rsidR="0037547A" w:rsidRPr="00614264">
              <w:rPr>
                <w:webHidden/>
              </w:rPr>
              <w:tab/>
            </w:r>
            <w:r w:rsidR="0037547A" w:rsidRPr="00614264">
              <w:rPr>
                <w:webHidden/>
              </w:rPr>
              <w:fldChar w:fldCharType="begin"/>
            </w:r>
            <w:r w:rsidR="0037547A" w:rsidRPr="00614264">
              <w:rPr>
                <w:webHidden/>
              </w:rPr>
              <w:instrText xml:space="preserve"> PAGEREF _Toc112339030 \h </w:instrText>
            </w:r>
            <w:r w:rsidR="0037547A" w:rsidRPr="00614264">
              <w:rPr>
                <w:webHidden/>
              </w:rPr>
            </w:r>
            <w:r w:rsidR="0037547A" w:rsidRPr="00614264">
              <w:rPr>
                <w:webHidden/>
              </w:rPr>
              <w:fldChar w:fldCharType="separate"/>
            </w:r>
            <w:r w:rsidR="009F25AC" w:rsidRPr="00614264">
              <w:rPr>
                <w:webHidden/>
              </w:rPr>
              <w:t>3</w:t>
            </w:r>
            <w:r w:rsidR="0037547A" w:rsidRPr="00614264">
              <w:rPr>
                <w:webHidden/>
              </w:rPr>
              <w:fldChar w:fldCharType="end"/>
            </w:r>
          </w:hyperlink>
        </w:p>
        <w:p w14:paraId="22EAA0AA" w14:textId="3FE8CC57" w:rsidR="0037547A" w:rsidRPr="00614264" w:rsidRDefault="00F154DB" w:rsidP="00594557">
          <w:pPr>
            <w:pStyle w:val="TOC1"/>
          </w:pPr>
          <w:hyperlink w:anchor="_Toc112339031" w:history="1">
            <w:r w:rsidR="0037547A" w:rsidRPr="00614264">
              <w:rPr>
                <w:rStyle w:val="Hyperlink"/>
              </w:rPr>
              <w:t>2.</w:t>
            </w:r>
            <w:r w:rsidR="0037547A" w:rsidRPr="00614264">
              <w:tab/>
            </w:r>
            <w:r w:rsidR="0037547A" w:rsidRPr="00614264">
              <w:rPr>
                <w:rStyle w:val="Hyperlink"/>
              </w:rPr>
              <w:t>ИНСТИТУЦИОНАЛНА РАМКА</w:t>
            </w:r>
            <w:r w:rsidR="0037547A" w:rsidRPr="00614264">
              <w:rPr>
                <w:webHidden/>
              </w:rPr>
              <w:tab/>
            </w:r>
            <w:r w:rsidR="0037547A" w:rsidRPr="00614264">
              <w:rPr>
                <w:webHidden/>
              </w:rPr>
              <w:fldChar w:fldCharType="begin"/>
            </w:r>
            <w:r w:rsidR="0037547A" w:rsidRPr="00614264">
              <w:rPr>
                <w:webHidden/>
              </w:rPr>
              <w:instrText xml:space="preserve"> PAGEREF _Toc112339031 \h </w:instrText>
            </w:r>
            <w:r w:rsidR="0037547A" w:rsidRPr="00614264">
              <w:rPr>
                <w:webHidden/>
              </w:rPr>
            </w:r>
            <w:r w:rsidR="0037547A" w:rsidRPr="00614264">
              <w:rPr>
                <w:webHidden/>
              </w:rPr>
              <w:fldChar w:fldCharType="separate"/>
            </w:r>
            <w:r w:rsidR="009F25AC" w:rsidRPr="00614264">
              <w:rPr>
                <w:webHidden/>
              </w:rPr>
              <w:t>5</w:t>
            </w:r>
            <w:r w:rsidR="0037547A" w:rsidRPr="00614264">
              <w:rPr>
                <w:webHidden/>
              </w:rPr>
              <w:fldChar w:fldCharType="end"/>
            </w:r>
          </w:hyperlink>
        </w:p>
        <w:p w14:paraId="1E224F09" w14:textId="2331A3ED" w:rsidR="0037547A" w:rsidRPr="00614264" w:rsidRDefault="00361F68" w:rsidP="00594557">
          <w:pPr>
            <w:pStyle w:val="TOC1"/>
          </w:pPr>
          <w:r w:rsidRPr="00614264">
            <w:t>3.     ОБЩИ ПОЛОЖЕНИЯ………………………………………………………………………………5</w:t>
          </w:r>
        </w:p>
        <w:p w14:paraId="253EC55E" w14:textId="5EE8224A" w:rsidR="0037547A" w:rsidRPr="00614264" w:rsidRDefault="00594557" w:rsidP="00594557">
          <w:pPr>
            <w:pStyle w:val="TOC1"/>
          </w:pPr>
          <w:r w:rsidRPr="00614264">
            <w:t>4.    ЗАДЪЛЖЕНИЯ ЗА КРАЙНИТЕ ПОЛУЧАТЕЛИ………………………………………………..7</w:t>
          </w:r>
        </w:p>
        <w:p w14:paraId="00CB22A5" w14:textId="6D3F2EEE" w:rsidR="0037547A" w:rsidRPr="00614264" w:rsidRDefault="00F154DB" w:rsidP="00594557">
          <w:pPr>
            <w:pStyle w:val="TOC1"/>
          </w:pPr>
          <w:hyperlink w:anchor="_Toc112339035" w:history="1">
            <w:r w:rsidR="0037547A" w:rsidRPr="00614264">
              <w:rPr>
                <w:rStyle w:val="Hyperlink"/>
              </w:rPr>
              <w:t>5.</w:t>
            </w:r>
            <w:r w:rsidR="0037547A" w:rsidRPr="00614264">
              <w:tab/>
            </w:r>
            <w:r w:rsidR="0037547A" w:rsidRPr="00614264">
              <w:rPr>
                <w:rStyle w:val="Hyperlink"/>
              </w:rPr>
              <w:t>ПЛАНИРАНЕ НА СРЕДСТВАТА</w:t>
            </w:r>
            <w:r w:rsidR="0037547A" w:rsidRPr="00614264">
              <w:rPr>
                <w:webHidden/>
              </w:rPr>
              <w:tab/>
            </w:r>
            <w:r w:rsidR="0037547A" w:rsidRPr="00614264">
              <w:rPr>
                <w:webHidden/>
              </w:rPr>
              <w:fldChar w:fldCharType="begin"/>
            </w:r>
            <w:r w:rsidR="0037547A" w:rsidRPr="00614264">
              <w:rPr>
                <w:webHidden/>
              </w:rPr>
              <w:instrText xml:space="preserve"> PAGEREF _Toc112339035 \h </w:instrText>
            </w:r>
            <w:r w:rsidR="0037547A" w:rsidRPr="00614264">
              <w:rPr>
                <w:webHidden/>
              </w:rPr>
            </w:r>
            <w:r w:rsidR="0037547A" w:rsidRPr="00614264">
              <w:rPr>
                <w:webHidden/>
              </w:rPr>
              <w:fldChar w:fldCharType="separate"/>
            </w:r>
            <w:r w:rsidR="009F25AC" w:rsidRPr="00614264">
              <w:rPr>
                <w:webHidden/>
              </w:rPr>
              <w:t>1</w:t>
            </w:r>
            <w:r w:rsidR="0037547A" w:rsidRPr="00614264">
              <w:rPr>
                <w:webHidden/>
              </w:rPr>
              <w:fldChar w:fldCharType="end"/>
            </w:r>
          </w:hyperlink>
          <w:r w:rsidR="006D0A9E" w:rsidRPr="00614264">
            <w:t>0</w:t>
          </w:r>
        </w:p>
        <w:p w14:paraId="0BFCB18B" w14:textId="58E3D05D" w:rsidR="0037547A" w:rsidRPr="00614264" w:rsidRDefault="00F154DB" w:rsidP="00594557">
          <w:pPr>
            <w:pStyle w:val="TOC1"/>
          </w:pPr>
          <w:hyperlink w:anchor="_Toc112339036" w:history="1">
            <w:r w:rsidR="0037547A" w:rsidRPr="00614264">
              <w:rPr>
                <w:rStyle w:val="Hyperlink"/>
              </w:rPr>
              <w:t>6.</w:t>
            </w:r>
            <w:r w:rsidR="0037547A" w:rsidRPr="00614264">
              <w:tab/>
            </w:r>
            <w:r w:rsidR="0037547A" w:rsidRPr="00614264">
              <w:rPr>
                <w:rStyle w:val="Hyperlink"/>
              </w:rPr>
              <w:t>ОСЪЩЕСТВЯВАНЕ НА ПРЕДВАРИТЕЛЕН И ПОСЛЕДВАЩ КОНТРОЛ НА ПРОЦЕДУРИ ЗА ОБЩЕСТВЕНИ ПОРЪЧКИ</w:t>
            </w:r>
            <w:r w:rsidR="0037547A" w:rsidRPr="00614264">
              <w:rPr>
                <w:webHidden/>
              </w:rPr>
              <w:tab/>
            </w:r>
            <w:r w:rsidR="0037547A" w:rsidRPr="00614264">
              <w:rPr>
                <w:webHidden/>
              </w:rPr>
              <w:fldChar w:fldCharType="begin"/>
            </w:r>
            <w:r w:rsidR="0037547A" w:rsidRPr="00614264">
              <w:rPr>
                <w:webHidden/>
              </w:rPr>
              <w:instrText xml:space="preserve"> PAGEREF _Toc112339036 \h </w:instrText>
            </w:r>
            <w:r w:rsidR="0037547A" w:rsidRPr="00614264">
              <w:rPr>
                <w:webHidden/>
              </w:rPr>
            </w:r>
            <w:r w:rsidR="0037547A" w:rsidRPr="00614264">
              <w:rPr>
                <w:webHidden/>
              </w:rPr>
              <w:fldChar w:fldCharType="separate"/>
            </w:r>
            <w:r w:rsidR="009F25AC" w:rsidRPr="00614264">
              <w:rPr>
                <w:webHidden/>
              </w:rPr>
              <w:t>1</w:t>
            </w:r>
            <w:r w:rsidR="0037547A" w:rsidRPr="00614264">
              <w:rPr>
                <w:webHidden/>
              </w:rPr>
              <w:fldChar w:fldCharType="end"/>
            </w:r>
          </w:hyperlink>
          <w:r w:rsidR="00A9531D" w:rsidRPr="00614264">
            <w:t>0</w:t>
          </w:r>
        </w:p>
        <w:p w14:paraId="7833CB4E" w14:textId="16868B5F" w:rsidR="0037547A" w:rsidRPr="00614264" w:rsidRDefault="00F154DB" w:rsidP="00B56DC5">
          <w:pPr>
            <w:pStyle w:val="TOC2"/>
            <w:rPr>
              <w:rFonts w:eastAsiaTheme="minorEastAsia"/>
            </w:rPr>
          </w:pPr>
          <w:hyperlink w:anchor="_Toc112339037" w:history="1">
            <w:r w:rsidR="0037547A" w:rsidRPr="00614264">
              <w:rPr>
                <w:rStyle w:val="Hyperlink"/>
              </w:rPr>
              <w:t>7.</w:t>
            </w:r>
            <w:r w:rsidR="0037547A" w:rsidRPr="00614264">
              <w:rPr>
                <w:rFonts w:eastAsiaTheme="minorEastAsia"/>
              </w:rPr>
              <w:tab/>
            </w:r>
            <w:r w:rsidR="0037547A" w:rsidRPr="00614264">
              <w:rPr>
                <w:rStyle w:val="Hyperlink"/>
              </w:rPr>
              <w:t>ПРАВИЛА ЗА ДОПУСТИМОСТ</w:t>
            </w:r>
            <w:r w:rsidR="0037547A" w:rsidRPr="00614264">
              <w:rPr>
                <w:webHidden/>
              </w:rPr>
              <w:tab/>
            </w:r>
            <w:r w:rsidR="0037547A" w:rsidRPr="00614264">
              <w:rPr>
                <w:webHidden/>
              </w:rPr>
              <w:fldChar w:fldCharType="begin"/>
            </w:r>
            <w:r w:rsidR="0037547A" w:rsidRPr="00614264">
              <w:rPr>
                <w:webHidden/>
              </w:rPr>
              <w:instrText xml:space="preserve"> PAGEREF _Toc112339037 \h </w:instrText>
            </w:r>
            <w:r w:rsidR="0037547A" w:rsidRPr="00614264">
              <w:rPr>
                <w:webHidden/>
              </w:rPr>
            </w:r>
            <w:r w:rsidR="0037547A" w:rsidRPr="00614264">
              <w:rPr>
                <w:webHidden/>
              </w:rPr>
              <w:fldChar w:fldCharType="separate"/>
            </w:r>
            <w:r w:rsidR="009F25AC" w:rsidRPr="00614264">
              <w:rPr>
                <w:webHidden/>
              </w:rPr>
              <w:t>1</w:t>
            </w:r>
            <w:r w:rsidR="0037547A" w:rsidRPr="00614264">
              <w:rPr>
                <w:webHidden/>
              </w:rPr>
              <w:fldChar w:fldCharType="end"/>
            </w:r>
          </w:hyperlink>
          <w:r w:rsidR="00A9531D" w:rsidRPr="00614264">
            <w:t>5</w:t>
          </w:r>
        </w:p>
        <w:p w14:paraId="760B624F" w14:textId="5BDCF1D4" w:rsidR="0037547A" w:rsidRPr="00614264" w:rsidRDefault="00F154DB" w:rsidP="00B56DC5">
          <w:pPr>
            <w:pStyle w:val="TOC2"/>
            <w:rPr>
              <w:rFonts w:eastAsiaTheme="minorEastAsia"/>
            </w:rPr>
          </w:pPr>
          <w:hyperlink w:anchor="_Toc112339038" w:history="1">
            <w:r w:rsidR="0037547A" w:rsidRPr="00614264">
              <w:rPr>
                <w:rStyle w:val="Hyperlink"/>
              </w:rPr>
              <w:t>8.</w:t>
            </w:r>
            <w:r w:rsidR="0037547A" w:rsidRPr="00614264">
              <w:rPr>
                <w:rFonts w:eastAsiaTheme="minorEastAsia"/>
              </w:rPr>
              <w:tab/>
            </w:r>
            <w:r w:rsidR="0037547A" w:rsidRPr="00614264">
              <w:rPr>
                <w:rStyle w:val="Hyperlink"/>
              </w:rPr>
              <w:t>ИСКАНИЯ ЗА ПЛАЩАНЕ, ОТЧЕТНОСТ И ДОКЛАДВАНЕ НА НАПРЕДЪКА</w:t>
            </w:r>
            <w:r w:rsidR="0037547A" w:rsidRPr="00614264">
              <w:rPr>
                <w:webHidden/>
              </w:rPr>
              <w:tab/>
            </w:r>
            <w:r w:rsidR="0037547A" w:rsidRPr="00614264">
              <w:rPr>
                <w:webHidden/>
              </w:rPr>
              <w:fldChar w:fldCharType="begin"/>
            </w:r>
            <w:r w:rsidR="0037547A" w:rsidRPr="00614264">
              <w:rPr>
                <w:webHidden/>
              </w:rPr>
              <w:instrText xml:space="preserve"> PAGEREF _Toc112339038 \h </w:instrText>
            </w:r>
            <w:r w:rsidR="0037547A" w:rsidRPr="00614264">
              <w:rPr>
                <w:webHidden/>
              </w:rPr>
            </w:r>
            <w:r w:rsidR="0037547A" w:rsidRPr="00614264">
              <w:rPr>
                <w:webHidden/>
              </w:rPr>
              <w:fldChar w:fldCharType="separate"/>
            </w:r>
            <w:r w:rsidR="009F25AC" w:rsidRPr="00614264">
              <w:rPr>
                <w:webHidden/>
              </w:rPr>
              <w:t>1</w:t>
            </w:r>
            <w:r w:rsidR="0037547A" w:rsidRPr="00614264">
              <w:rPr>
                <w:webHidden/>
              </w:rPr>
              <w:fldChar w:fldCharType="end"/>
            </w:r>
          </w:hyperlink>
          <w:r w:rsidR="00A9531D" w:rsidRPr="00614264">
            <w:t>7</w:t>
          </w:r>
        </w:p>
        <w:p w14:paraId="2DC779BF" w14:textId="2B47A828" w:rsidR="0037547A" w:rsidRPr="00614264" w:rsidRDefault="00214EFE" w:rsidP="00B56DC5">
          <w:pPr>
            <w:pStyle w:val="TOC2"/>
          </w:pPr>
          <w:r w:rsidRPr="00614264">
            <w:t>9. ИЗВЪРШВАНЕ НА ПЛАЩАНИ</w:t>
          </w:r>
          <w:r w:rsidR="00B56DC5" w:rsidRPr="00614264">
            <w:t xml:space="preserve">Я ОТ СНД КЪМ КП…………………………………..………..19 </w:t>
          </w:r>
        </w:p>
        <w:p w14:paraId="2D174E61" w14:textId="4439ED15" w:rsidR="0078641E" w:rsidRPr="00614264" w:rsidRDefault="0078641E" w:rsidP="00BD67F7">
          <w:pPr>
            <w:rPr>
              <w:rFonts w:ascii="Times New Roman" w:hAnsi="Times New Roman" w:cs="Times New Roman"/>
              <w:lang w:eastAsia="bg-BG"/>
            </w:rPr>
          </w:pPr>
          <w:r w:rsidRPr="00614264">
            <w:rPr>
              <w:rFonts w:ascii="Times New Roman" w:hAnsi="Times New Roman" w:cs="Times New Roman"/>
              <w:b/>
              <w:lang w:eastAsia="bg-BG"/>
            </w:rPr>
            <w:t>10. ВЪЗСТАНОВЯВАНЕ НА СРЕДСТВА……………………………………………………………</w:t>
          </w:r>
          <w:r w:rsidR="00865343" w:rsidRPr="00614264">
            <w:rPr>
              <w:rFonts w:ascii="Times New Roman" w:hAnsi="Times New Roman" w:cs="Times New Roman"/>
              <w:b/>
              <w:lang w:eastAsia="bg-BG"/>
            </w:rPr>
            <w:t xml:space="preserve"> </w:t>
          </w:r>
          <w:r w:rsidRPr="00614264">
            <w:rPr>
              <w:rFonts w:ascii="Times New Roman" w:hAnsi="Times New Roman" w:cs="Times New Roman"/>
              <w:b/>
              <w:lang w:eastAsia="bg-BG"/>
            </w:rPr>
            <w:t>2</w:t>
          </w:r>
          <w:r w:rsidR="00214EFE" w:rsidRPr="00614264">
            <w:rPr>
              <w:rFonts w:ascii="Times New Roman" w:hAnsi="Times New Roman" w:cs="Times New Roman"/>
              <w:b/>
              <w:lang w:eastAsia="bg-BG"/>
            </w:rPr>
            <w:t>0</w:t>
          </w:r>
        </w:p>
        <w:p w14:paraId="58965067" w14:textId="4264CF85" w:rsidR="0037547A" w:rsidRPr="00614264" w:rsidRDefault="00F154DB" w:rsidP="00B56DC5">
          <w:pPr>
            <w:pStyle w:val="TOC2"/>
            <w:rPr>
              <w:rFonts w:eastAsiaTheme="minorEastAsia"/>
            </w:rPr>
          </w:pPr>
          <w:hyperlink w:anchor="_Toc112339040" w:history="1">
            <w:r w:rsidR="0037547A" w:rsidRPr="00614264">
              <w:rPr>
                <w:rStyle w:val="Hyperlink"/>
              </w:rPr>
              <w:t>11.</w:t>
            </w:r>
            <w:r w:rsidR="0037547A" w:rsidRPr="00614264">
              <w:rPr>
                <w:rFonts w:eastAsiaTheme="minorEastAsia"/>
              </w:rPr>
              <w:tab/>
            </w:r>
            <w:r w:rsidR="0037547A" w:rsidRPr="00614264">
              <w:rPr>
                <w:rStyle w:val="Hyperlink"/>
              </w:rPr>
              <w:t>ИЗВЪРШВАНЕ НА ПРОВЕРКИ НА МЯСТО</w:t>
            </w:r>
            <w:r w:rsidR="0037547A" w:rsidRPr="00614264">
              <w:rPr>
                <w:webHidden/>
              </w:rPr>
              <w:tab/>
            </w:r>
            <w:r w:rsidR="0037547A" w:rsidRPr="00614264">
              <w:rPr>
                <w:webHidden/>
              </w:rPr>
              <w:fldChar w:fldCharType="begin"/>
            </w:r>
            <w:r w:rsidR="0037547A" w:rsidRPr="00614264">
              <w:rPr>
                <w:webHidden/>
              </w:rPr>
              <w:instrText xml:space="preserve"> PAGEREF _Toc112339040 \h </w:instrText>
            </w:r>
            <w:r w:rsidR="0037547A" w:rsidRPr="00614264">
              <w:rPr>
                <w:webHidden/>
              </w:rPr>
            </w:r>
            <w:r w:rsidR="0037547A" w:rsidRPr="00614264">
              <w:rPr>
                <w:webHidden/>
              </w:rPr>
              <w:fldChar w:fldCharType="separate"/>
            </w:r>
            <w:r w:rsidR="009F25AC" w:rsidRPr="00614264">
              <w:rPr>
                <w:webHidden/>
              </w:rPr>
              <w:t>2</w:t>
            </w:r>
            <w:r w:rsidR="0037547A" w:rsidRPr="00614264">
              <w:rPr>
                <w:webHidden/>
              </w:rPr>
              <w:fldChar w:fldCharType="end"/>
            </w:r>
          </w:hyperlink>
          <w:r w:rsidR="008A3D41" w:rsidRPr="00614264">
            <w:t>1</w:t>
          </w:r>
        </w:p>
        <w:p w14:paraId="19976C37" w14:textId="115A2C3B" w:rsidR="0037547A" w:rsidRPr="00614264" w:rsidRDefault="00F154DB" w:rsidP="00B56DC5">
          <w:pPr>
            <w:pStyle w:val="TOC2"/>
            <w:rPr>
              <w:rFonts w:eastAsiaTheme="minorEastAsia"/>
            </w:rPr>
          </w:pPr>
          <w:hyperlink w:anchor="_Toc112339041" w:history="1">
            <w:r w:rsidR="0037547A" w:rsidRPr="00614264">
              <w:rPr>
                <w:rStyle w:val="Hyperlink"/>
              </w:rPr>
              <w:t>12</w:t>
            </w:r>
            <w:r w:rsidR="0037547A" w:rsidRPr="00614264">
              <w:rPr>
                <w:rFonts w:eastAsiaTheme="minorEastAsia"/>
              </w:rPr>
              <w:tab/>
            </w:r>
            <w:r w:rsidR="0037547A" w:rsidRPr="00614264">
              <w:rPr>
                <w:rStyle w:val="Hyperlink"/>
              </w:rPr>
              <w:t>ПУБЛИЧНОСТ</w:t>
            </w:r>
            <w:r w:rsidR="0037547A" w:rsidRPr="00614264">
              <w:rPr>
                <w:webHidden/>
              </w:rPr>
              <w:tab/>
            </w:r>
            <w:r w:rsidR="0037547A" w:rsidRPr="00614264">
              <w:rPr>
                <w:webHidden/>
              </w:rPr>
              <w:fldChar w:fldCharType="begin"/>
            </w:r>
            <w:r w:rsidR="0037547A" w:rsidRPr="00614264">
              <w:rPr>
                <w:webHidden/>
              </w:rPr>
              <w:instrText xml:space="preserve"> PAGEREF _Toc112339041 \h </w:instrText>
            </w:r>
            <w:r w:rsidR="0037547A" w:rsidRPr="00614264">
              <w:rPr>
                <w:webHidden/>
              </w:rPr>
            </w:r>
            <w:r w:rsidR="0037547A" w:rsidRPr="00614264">
              <w:rPr>
                <w:webHidden/>
              </w:rPr>
              <w:fldChar w:fldCharType="separate"/>
            </w:r>
            <w:r w:rsidR="009F25AC" w:rsidRPr="00614264">
              <w:rPr>
                <w:webHidden/>
              </w:rPr>
              <w:t>2</w:t>
            </w:r>
            <w:r w:rsidR="0037547A" w:rsidRPr="00614264">
              <w:rPr>
                <w:webHidden/>
              </w:rPr>
              <w:fldChar w:fldCharType="end"/>
            </w:r>
          </w:hyperlink>
          <w:r w:rsidR="00F84B99" w:rsidRPr="00614264">
            <w:t>2</w:t>
          </w:r>
        </w:p>
        <w:p w14:paraId="611F49ED" w14:textId="35530BE1" w:rsidR="0037547A" w:rsidRPr="00614264" w:rsidRDefault="00F154DB" w:rsidP="00B56DC5">
          <w:pPr>
            <w:pStyle w:val="TOC2"/>
            <w:rPr>
              <w:rFonts w:eastAsiaTheme="minorEastAsia"/>
            </w:rPr>
          </w:pPr>
          <w:hyperlink w:anchor="_Toc112339042" w:history="1">
            <w:r w:rsidR="0037547A" w:rsidRPr="00614264">
              <w:rPr>
                <w:rStyle w:val="Hyperlink"/>
              </w:rPr>
              <w:t>13</w:t>
            </w:r>
            <w:r w:rsidR="0037547A" w:rsidRPr="00614264">
              <w:rPr>
                <w:rFonts w:eastAsiaTheme="minorEastAsia"/>
              </w:rPr>
              <w:tab/>
            </w:r>
            <w:r w:rsidR="0037547A" w:rsidRPr="00614264">
              <w:rPr>
                <w:rStyle w:val="Hyperlink"/>
              </w:rPr>
              <w:t>ИЗМЕНЕНИЕ НА СКЛЮЧЕН ДОГОВОР</w:t>
            </w:r>
            <w:r w:rsidR="0037547A" w:rsidRPr="00614264">
              <w:rPr>
                <w:webHidden/>
              </w:rPr>
              <w:tab/>
            </w:r>
            <w:r w:rsidR="0037547A" w:rsidRPr="00614264">
              <w:rPr>
                <w:webHidden/>
              </w:rPr>
              <w:fldChar w:fldCharType="begin"/>
            </w:r>
            <w:r w:rsidR="0037547A" w:rsidRPr="00614264">
              <w:rPr>
                <w:webHidden/>
              </w:rPr>
              <w:instrText xml:space="preserve"> PAGEREF _Toc112339042 \h </w:instrText>
            </w:r>
            <w:r w:rsidR="0037547A" w:rsidRPr="00614264">
              <w:rPr>
                <w:webHidden/>
              </w:rPr>
            </w:r>
            <w:r w:rsidR="0037547A" w:rsidRPr="00614264">
              <w:rPr>
                <w:webHidden/>
              </w:rPr>
              <w:fldChar w:fldCharType="separate"/>
            </w:r>
            <w:r w:rsidR="009F25AC" w:rsidRPr="00614264">
              <w:rPr>
                <w:webHidden/>
              </w:rPr>
              <w:t>2</w:t>
            </w:r>
            <w:r w:rsidR="0037547A" w:rsidRPr="00614264">
              <w:rPr>
                <w:webHidden/>
              </w:rPr>
              <w:fldChar w:fldCharType="end"/>
            </w:r>
          </w:hyperlink>
          <w:r w:rsidR="00F84B99" w:rsidRPr="00614264">
            <w:t>3</w:t>
          </w:r>
        </w:p>
        <w:p w14:paraId="08640209" w14:textId="1A0F60DC" w:rsidR="0037547A" w:rsidRPr="00614264" w:rsidRDefault="00F154DB" w:rsidP="00B56DC5">
          <w:pPr>
            <w:pStyle w:val="TOC2"/>
            <w:rPr>
              <w:rFonts w:eastAsiaTheme="minorEastAsia"/>
            </w:rPr>
          </w:pPr>
          <w:hyperlink w:anchor="_Toc112339043" w:history="1">
            <w:r w:rsidR="0037547A" w:rsidRPr="00614264">
              <w:rPr>
                <w:rStyle w:val="Hyperlink"/>
              </w:rPr>
              <w:t>14</w:t>
            </w:r>
            <w:r w:rsidR="0037547A" w:rsidRPr="00614264">
              <w:rPr>
                <w:rFonts w:eastAsiaTheme="minorEastAsia"/>
              </w:rPr>
              <w:tab/>
            </w:r>
            <w:r w:rsidR="0037547A" w:rsidRPr="00614264">
              <w:rPr>
                <w:rStyle w:val="Hyperlink"/>
              </w:rPr>
              <w:t>ПРЕКРАТЯВАНЕ НА ДОГОВОРА</w:t>
            </w:r>
            <w:r w:rsidR="0037547A" w:rsidRPr="00614264">
              <w:rPr>
                <w:webHidden/>
              </w:rPr>
              <w:tab/>
            </w:r>
            <w:r w:rsidR="0037547A" w:rsidRPr="00614264">
              <w:rPr>
                <w:webHidden/>
              </w:rPr>
              <w:fldChar w:fldCharType="begin"/>
            </w:r>
            <w:r w:rsidR="0037547A" w:rsidRPr="00614264">
              <w:rPr>
                <w:webHidden/>
              </w:rPr>
              <w:instrText xml:space="preserve"> PAGEREF _Toc112339043 \h </w:instrText>
            </w:r>
            <w:r w:rsidR="0037547A" w:rsidRPr="00614264">
              <w:rPr>
                <w:webHidden/>
              </w:rPr>
            </w:r>
            <w:r w:rsidR="0037547A" w:rsidRPr="00614264">
              <w:rPr>
                <w:webHidden/>
              </w:rPr>
              <w:fldChar w:fldCharType="separate"/>
            </w:r>
            <w:r w:rsidR="009F25AC" w:rsidRPr="00614264">
              <w:rPr>
                <w:webHidden/>
              </w:rPr>
              <w:t>2</w:t>
            </w:r>
            <w:r w:rsidR="0037547A" w:rsidRPr="00614264">
              <w:rPr>
                <w:webHidden/>
              </w:rPr>
              <w:fldChar w:fldCharType="end"/>
            </w:r>
          </w:hyperlink>
          <w:r w:rsidR="00F84B99" w:rsidRPr="00614264">
            <w:t>4</w:t>
          </w:r>
        </w:p>
        <w:p w14:paraId="4AA51B32" w14:textId="77777777" w:rsidR="00D607D8" w:rsidRPr="00614264" w:rsidRDefault="00840683" w:rsidP="00612EC5">
          <w:pPr>
            <w:pStyle w:val="Heading1"/>
            <w:numPr>
              <w:ilvl w:val="0"/>
              <w:numId w:val="0"/>
            </w:numPr>
            <w:ind w:left="432" w:hanging="432"/>
            <w:rPr>
              <w:lang w:eastAsia="bg-BG"/>
            </w:rPr>
          </w:pPr>
          <w:r w:rsidRPr="00614264">
            <w:rPr>
              <w:b/>
              <w:bCs/>
              <w:lang w:eastAsia="bg-BG"/>
            </w:rPr>
            <w:fldChar w:fldCharType="end"/>
          </w:r>
        </w:p>
      </w:sdtContent>
    </w:sdt>
    <w:p w14:paraId="45C6D845" w14:textId="28C93939" w:rsidR="00AD39F4" w:rsidRPr="00614264" w:rsidRDefault="00C51EDF" w:rsidP="005307EA">
      <w:pPr>
        <w:pStyle w:val="Heading1"/>
        <w:numPr>
          <w:ilvl w:val="0"/>
          <w:numId w:val="14"/>
        </w:numPr>
        <w:ind w:left="0" w:firstLine="709"/>
        <w:rPr>
          <w:rFonts w:ascii="Times New Roman" w:hAnsi="Times New Roman" w:cs="Times New Roman"/>
          <w:b/>
          <w:color w:val="auto"/>
        </w:rPr>
      </w:pPr>
      <w:r w:rsidRPr="00614264">
        <w:br w:type="page"/>
      </w:r>
      <w:bookmarkStart w:id="1" w:name="_Toc112339030"/>
      <w:r w:rsidR="00DB6337" w:rsidRPr="00614264">
        <w:rPr>
          <w:rFonts w:ascii="Times New Roman" w:hAnsi="Times New Roman" w:cs="Times New Roman"/>
          <w:b/>
          <w:color w:val="auto"/>
        </w:rPr>
        <w:lastRenderedPageBreak/>
        <w:t>ПРАВНА</w:t>
      </w:r>
      <w:r w:rsidR="003A7D19" w:rsidRPr="00614264">
        <w:rPr>
          <w:rFonts w:ascii="Times New Roman" w:hAnsi="Times New Roman" w:cs="Times New Roman"/>
          <w:b/>
          <w:color w:val="auto"/>
        </w:rPr>
        <w:t xml:space="preserve"> </w:t>
      </w:r>
      <w:r w:rsidR="00B06B66" w:rsidRPr="00614264">
        <w:rPr>
          <w:rFonts w:ascii="Times New Roman" w:hAnsi="Times New Roman" w:cs="Times New Roman"/>
          <w:b/>
          <w:color w:val="auto"/>
        </w:rPr>
        <w:t>РАМКА</w:t>
      </w:r>
      <w:bookmarkEnd w:id="1"/>
    </w:p>
    <w:p w14:paraId="7863AFF2" w14:textId="77777777" w:rsidR="003A7D19" w:rsidRPr="00614264" w:rsidRDefault="004022CF"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РЕГЛАМЕНТ (ЕС) 2021/241 НА ЕВРОПЕЙСКИЯ ПАРЛАМЕНТ И НА СЪВЕТА ОТ 12 ФЕВРУАРИ 2021 ГОДИНА ЗА СЪЗДАВАНЕ НА МЕХАНИЗЪМ ЗА ВЪЗСТАНОВЯВАНЕ И УСТОЙЧИВОСТ</w:t>
      </w:r>
      <w:r w:rsidR="00D82F32" w:rsidRPr="00614264">
        <w:rPr>
          <w:rFonts w:ascii="Times New Roman" w:hAnsi="Times New Roman" w:cs="Times New Roman"/>
          <w:sz w:val="24"/>
          <w:szCs w:val="24"/>
        </w:rPr>
        <w:t xml:space="preserve"> (Регламент 2021/241)</w:t>
      </w:r>
    </w:p>
    <w:p w14:paraId="2361D1CC" w14:textId="77777777" w:rsidR="003A7D19" w:rsidRPr="00614264" w:rsidRDefault="004022CF"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РЕГЛАМЕНТ (ЕС, ЕВРАТОМ)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1316/2013, (ЕС) № 223/2014 И (ЕС) № 283/2014 И НА РЕШЕНИЕ № 541/2014/ЕС И ЗА ОТМЯНА НА РЕГЛАМЕНТ (ЕС, ЕВРАТОМ) № 966/2012</w:t>
      </w:r>
      <w:r w:rsidR="00D82F32" w:rsidRPr="00614264">
        <w:rPr>
          <w:rFonts w:ascii="Times New Roman" w:hAnsi="Times New Roman" w:cs="Times New Roman"/>
          <w:sz w:val="24"/>
          <w:szCs w:val="24"/>
        </w:rPr>
        <w:t xml:space="preserve"> (Регламент 2018/1046)</w:t>
      </w:r>
    </w:p>
    <w:p w14:paraId="7ABA54C0" w14:textId="77777777" w:rsidR="00054981" w:rsidRPr="00614264" w:rsidRDefault="00054981"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РЕГЛАМЕНТ (ЕС, ЕВРАТОМ) 2020/2092 НА ЕВРОПЕЙСКИЯ ПАРЛАМЕНТ И НА СЪВЕТА ОТ 16 ДЕКЕМВРИ 2020 ГОДИНА ОТНОСНО ОБЩ РЕЖИМ НА ОБВЪРЗАНОСТ С УСЛОВИЯ ЗА ЗАЩИТА НА БЮДЖЕТА НА СЪЮЗА;</w:t>
      </w:r>
    </w:p>
    <w:p w14:paraId="59523B31" w14:textId="77777777" w:rsidR="003A7D19" w:rsidRPr="00614264" w:rsidRDefault="004022CF"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ПОСТАНОВЛЕНИЕ № 114 ОТ 8 ЮНИ 2022 Г. ЗА ОПРЕДЕЛЯНЕ НА ДЕТАЙЛНИ ПРАВИЛА ЗА ПРЕДОСТАВЯНЕ НА СРЕДСТВА НА КРАЙНИ ПОЛУЧАТЕЛИ ОТ МЕХАНИЗМА ЗА ВЪЗСТАНОВЯВАНЕ И УСТОЙЧИВОСТ</w:t>
      </w:r>
      <w:r w:rsidR="00C1171D" w:rsidRPr="00614264">
        <w:rPr>
          <w:rFonts w:ascii="Times New Roman" w:hAnsi="Times New Roman" w:cs="Times New Roman"/>
          <w:sz w:val="24"/>
          <w:szCs w:val="24"/>
        </w:rPr>
        <w:t xml:space="preserve"> (ПМС №114 от 08.06.2022 г.)</w:t>
      </w:r>
    </w:p>
    <w:p w14:paraId="42B5A0F1"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РЕГЛАМЕНТ (ЕС, ЕВРАТОМ) № 883/2013 НА ЕВРОПЕЙСКИЯ ПАРЛАМЕНТ И НА СЪВЕТА ОТНОСНО РАЗСЛЕДВАНИЯТА, ПРОВЕЖДАНИ ОТ ЕВРОПЕЙСКАТА СЛУЖБА ЗА БОРБА С ИЗМАМИТЕ (OLAF), И ЗА ОТМЯНА НА РЕГЛАМЕНТ (ЕО) № 1073/1999 НА ЕВРОПЕЙСКИЯ ПАРЛАМЕНТ И НА СЪВЕТА И РЕГЛАМЕНТ (ЕВРАТОМ) № 1074/1999 НА СЪВЕТА;</w:t>
      </w:r>
    </w:p>
    <w:p w14:paraId="4CEC04BB"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РЕГЛАМЕНТ (ЕВРАТОМ, ЕО) № 2988/95 НА СЪВЕТА ОТНОСНО ЗАЩИТАТА НА ФИНАНСОВИТЕ ИНТЕРЕСИ НА ЕВРОПЕЙСКИТЕ ОБЩНОСТИ;</w:t>
      </w:r>
    </w:p>
    <w:p w14:paraId="157E6934"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РЕГЛАМЕНТ (ЕВРАТОМ, ЕО) № 2185/96 НА СЪВЕТА ОТНОСНО КОНТРОЛА И ПРОВЕРКИТЕ НА МЯСТО, ИЗВЪРШВАНИ ОТ КОМИСИЯТА ЗА ЗАЩИТА НА ФИНАНСОВИТЕ ИНТЕРЕСИ НА ЕВРОПЕЙСКИТЕ ОБЩНОСТИ СРЕЩУ ИЗМАМИ И ДРУГИ НЕРЕДНОСТИ;</w:t>
      </w:r>
    </w:p>
    <w:p w14:paraId="2D96BF9E"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РЕГЛАМЕНТ (ЕС) 2017/1939 НА СЪВЕТА ЗА УСТАНОВЯВАНЕ НА ЗАСИЛЕНО СЪТРУДНИЧЕСТВО ЗА СЪЗДАВАНЕ НА ЕВРОПЕЙСКА ПРОКУРАТУРА;</w:t>
      </w:r>
    </w:p>
    <w:p w14:paraId="0B41CE11"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РЕГЛАМЕНТ (ЕО) № 1466/97 НА СЪВЕТА ОТ 7 ЮЛИ 1997 Г. ЗА ЗАСИЛВАНЕ НА НАДЗОРА ВЪРХУ СЪСТОЯНИЕТО НА БЮДЖЕТА И НА НАДЗОРА И КООРДИНАЦИЯТА НА ИКОНОМИЧЕСКИТЕ ПОЛИТИКИ;</w:t>
      </w:r>
    </w:p>
    <w:p w14:paraId="768B2875"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РЕШЕНИЕ ЗА ИЗПЪЛНЕНИЕ НА СЪВЕТА СЪГЛАСНО ЧЛ. 20 ОТ РЕГЛАМЕНТ (ЕС) 2021/241 НА ЕВРОПЕЙСКИЯ ПАРЛАМЕНТ И НА СЪВЕТА;</w:t>
      </w:r>
    </w:p>
    <w:p w14:paraId="539BF8E1"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 xml:space="preserve">ДЕЛЕГИРАН РЕГЛАМЕНТ НА КОМИСИЯТА, ОТ 28.9.2021 Г., ДОПЪЛВАЩ РЕГЛАМЕНТ (ЕС) 2021/241 НА ЕВРОПЕЙСКИЯ ПАРЛАМЕНТ И НА СЪВЕТА ЗА СЪЗДАВАНЕ НА ИНСТРУМЕНТ ЗА ВЪЗСТАНОВЯВАНЕ И УСТОЙЧИВОСТ </w:t>
      </w:r>
      <w:r w:rsidRPr="00614264">
        <w:rPr>
          <w:rFonts w:ascii="Times New Roman" w:hAnsi="Times New Roman" w:cs="Times New Roman"/>
          <w:sz w:val="24"/>
          <w:szCs w:val="24"/>
        </w:rPr>
        <w:lastRenderedPageBreak/>
        <w:t>ПОСРЕДСТВОМ ОПРЕДЕЛЯНЕ НА ОБЩИТЕ ПОКАЗАТЕЛИ И ПОДРОБНИТЕ ЕЛЕМЕНТИ ОТ ТАБЛОТО ЗА ВЪЗСТАНОВЯВАНЕ И УСТОЙЧИВОСТ;</w:t>
      </w:r>
    </w:p>
    <w:p w14:paraId="21A7AAA1"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ОБЩА МЕТОДОЛОГИЯ ЗА ПРОСЛЕДЯВАНЕ НА РАЗХОДИТЕ, СВЪРЗАНИ С КЛИМАТА, ПО ОТНОШЕНИЕ НА СТРУКТУРНИТЕ И ИНВЕСТИЦИОННИ ФОНДОВЕ;</w:t>
      </w:r>
    </w:p>
    <w:p w14:paraId="3849A2A1" w14:textId="77777777" w:rsidR="00B9749E" w:rsidRPr="00614264" w:rsidRDefault="00B9749E"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ЗАКОН ЗА ОБЩЕСТВЕНИТЕ ПОРЪЧКИ</w:t>
      </w:r>
    </w:p>
    <w:p w14:paraId="7BF0C08B"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ЗАКОН ЗА ДЪРЖАВНИТЕ ПОМОЩИ;</w:t>
      </w:r>
    </w:p>
    <w:p w14:paraId="5E178E54"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ЗАКОН ЗА МЕРКИТЕ СРЕЩУ ИЗПИРАНЕТО НА ПАРИ (ЗМИП);</w:t>
      </w:r>
    </w:p>
    <w:p w14:paraId="48BC13D7"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 xml:space="preserve">ЗАКОН ЗА ОБЩЕСТВЕНИТЕ ПОРЪЧКИ (ЗОП) И ПРАВИЛНИК ЗА ПРИЛАГАНЕ НА ЗАКОНА ЗА ОБЩЕСТВЕНИТЕ ПОРЪЧКИ (ППЗОП); </w:t>
      </w:r>
    </w:p>
    <w:p w14:paraId="72520B73"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ЗАКОН ЗА ПУБЛИЧНИТЕ ФИНАНСИ (ЗПФ);</w:t>
      </w:r>
    </w:p>
    <w:p w14:paraId="508E2DA4"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ЗАКОН ЗА СЧЕТОВОДСТВОТО (ЗС);</w:t>
      </w:r>
    </w:p>
    <w:p w14:paraId="7979D7F2"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ЗАКОН ЗА ФИНАНСОВОТО УПРАВЛЕНИЕ И КОНТРОЛ В ПУБЛИЧНИЯ СЕКТОР (ЗФУКПС);</w:t>
      </w:r>
    </w:p>
    <w:p w14:paraId="525E6A48"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ПМС ЗА ОПРЕДЕЛЯНЕ НА ПРАВИЛАТА ЗА ВЪЗЛАГАНЕ НА ДЕЙНОСТИ ПО ПРОЕКТИ ОТ КРАЙНИ ПОЛУЧАТЕЛИ НА СРЕДСТВА ОТ МВУ;</w:t>
      </w:r>
    </w:p>
    <w:p w14:paraId="0B20204E"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 xml:space="preserve">ПМС ЗА ОПРЕДЕЛЯНЕ НА НАЦИОНАЛНАТА ИНСТИТУЦИОНАЛНА РАМКА ЗА СРЕДСТВАТА ОТ МЕХАНИЗМА ЗА ВЪЗСТАНОВЯВАНЕ И УСТОЙЧИВОСТ; </w:t>
      </w:r>
    </w:p>
    <w:p w14:paraId="6A840323"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РЕШЕНИЕ № 568/2021 Г. НА МИНИСТЕРСКИЯ СЪВЕТ ЗА ОРГАНИЗАЦИЯТА И КООРДИНАЦИЯТА НА УЧАСТИЕТО НА РЕПУБЛИКА БЪЛГАРИЯ В МЕХАНИЗМА ЗА ВЪЗСТАНОВЯВАНЕ И УСТОЙЧИВОСТ НА ЕС;</w:t>
      </w:r>
    </w:p>
    <w:p w14:paraId="65793565" w14:textId="77777777" w:rsidR="00C60A76" w:rsidRPr="00614264" w:rsidRDefault="00C60A76"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РЕШЕНИЕ № 719/2021 Г. НА МИНИСТЕРСКИЯ СЪВЕТ ЗА ОДОБРЯВАНЕ НА НАЦИОНАЛЕН ПЛАН ЗА ВЪЗСТАНОВЯВАНЕ И УСТОЙЧИВОСТ НА РЕПУБЛИКА БЪЛГАРИЯ, ОЧЕРТАВАЩ ПОМОЩТА ОТ МЕХАНИЗМА ЗА ВЪЗСТАНОВЯВАНЕ И УСТОЙЧИВОСТ НА ЕС;</w:t>
      </w:r>
    </w:p>
    <w:p w14:paraId="7602622B" w14:textId="77777777" w:rsidR="003A7D19" w:rsidRPr="00614264" w:rsidRDefault="0094081B"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ПРИЛОЖИМАТА ЕВРОПЕЙСКА И НАЦИОНАЛНА НОРМАТИВНА УРЕДБА, ИЗВЪН ПОСОЧЕНАТА.</w:t>
      </w:r>
    </w:p>
    <w:p w14:paraId="547CFCD6" w14:textId="77777777" w:rsidR="008636F7" w:rsidRPr="00614264" w:rsidRDefault="008636F7" w:rsidP="005307EA">
      <w:pPr>
        <w:ind w:firstLine="709"/>
        <w:rPr>
          <w:rFonts w:ascii="Times New Roman" w:hAnsi="Times New Roman" w:cs="Times New Roman"/>
          <w:sz w:val="24"/>
          <w:szCs w:val="24"/>
        </w:rPr>
      </w:pPr>
      <w:r w:rsidRPr="00614264">
        <w:rPr>
          <w:rFonts w:ascii="Times New Roman" w:hAnsi="Times New Roman" w:cs="Times New Roman"/>
          <w:sz w:val="24"/>
          <w:szCs w:val="24"/>
        </w:rPr>
        <w:br w:type="page"/>
      </w:r>
    </w:p>
    <w:p w14:paraId="59FC8943" w14:textId="77777777" w:rsidR="00957D5F" w:rsidRPr="00614264" w:rsidRDefault="00957D5F" w:rsidP="005307EA">
      <w:pPr>
        <w:ind w:firstLine="709"/>
        <w:jc w:val="both"/>
        <w:rPr>
          <w:rFonts w:ascii="Times New Roman" w:hAnsi="Times New Roman" w:cs="Times New Roman"/>
          <w:sz w:val="24"/>
          <w:szCs w:val="24"/>
        </w:rPr>
      </w:pPr>
    </w:p>
    <w:p w14:paraId="482AC248" w14:textId="1EDE98C6" w:rsidR="00EE083F" w:rsidRPr="00614264" w:rsidRDefault="00F263EF" w:rsidP="005307EA">
      <w:pPr>
        <w:pStyle w:val="Heading1"/>
        <w:numPr>
          <w:ilvl w:val="0"/>
          <w:numId w:val="14"/>
        </w:numPr>
        <w:ind w:left="0" w:firstLine="709"/>
        <w:rPr>
          <w:rFonts w:ascii="Times New Roman" w:hAnsi="Times New Roman" w:cs="Times New Roman"/>
          <w:b/>
          <w:color w:val="auto"/>
        </w:rPr>
      </w:pPr>
      <w:bookmarkStart w:id="2" w:name="_Toc112339031"/>
      <w:r w:rsidRPr="00614264">
        <w:rPr>
          <w:rFonts w:ascii="Times New Roman" w:hAnsi="Times New Roman" w:cs="Times New Roman"/>
          <w:b/>
          <w:color w:val="auto"/>
        </w:rPr>
        <w:t>ИНСТИТУЦИОНАЛНА РАМКА</w:t>
      </w:r>
      <w:bookmarkEnd w:id="2"/>
      <w:r w:rsidRPr="00614264">
        <w:rPr>
          <w:rFonts w:ascii="Times New Roman" w:hAnsi="Times New Roman" w:cs="Times New Roman"/>
          <w:b/>
          <w:color w:val="auto"/>
        </w:rPr>
        <w:t xml:space="preserve"> </w:t>
      </w:r>
    </w:p>
    <w:p w14:paraId="2B6C100F" w14:textId="77777777" w:rsidR="00EE083F" w:rsidRPr="00614264" w:rsidRDefault="00EE083F" w:rsidP="005307EA">
      <w:pPr>
        <w:ind w:firstLine="709"/>
      </w:pPr>
    </w:p>
    <w:p w14:paraId="6BB0E95C" w14:textId="77777777" w:rsidR="00783EF5" w:rsidRPr="00614264" w:rsidRDefault="00783EF5"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Дирекция „Национален фонд“ в Министерството на финансите е Координиращо звено на национално равнище за изпълнението и контрола на Плана за възстановяване и устойчивост</w:t>
      </w:r>
      <w:r w:rsidR="00455C95" w:rsidRPr="00614264">
        <w:rPr>
          <w:rFonts w:ascii="Times New Roman" w:hAnsi="Times New Roman" w:cs="Times New Roman"/>
          <w:sz w:val="24"/>
          <w:szCs w:val="24"/>
        </w:rPr>
        <w:t xml:space="preserve"> (ПВУ)</w:t>
      </w:r>
      <w:r w:rsidRPr="00614264">
        <w:rPr>
          <w:rFonts w:ascii="Times New Roman" w:hAnsi="Times New Roman" w:cs="Times New Roman"/>
          <w:sz w:val="24"/>
          <w:szCs w:val="24"/>
        </w:rPr>
        <w:t xml:space="preserve"> на Република България, финансиран със средства от Механизма.</w:t>
      </w:r>
    </w:p>
    <w:p w14:paraId="7CF56D6C" w14:textId="77777777" w:rsidR="00A86B5D" w:rsidRPr="00614264" w:rsidRDefault="00A86B5D"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Крайните получатели (КП) отговарят за изпълнението на инвестициите.</w:t>
      </w:r>
    </w:p>
    <w:p w14:paraId="6E73C3F0" w14:textId="09157227" w:rsidR="00ED0D7E" w:rsidRPr="00614264" w:rsidRDefault="00ED0D7E" w:rsidP="005307EA">
      <w:pPr>
        <w:ind w:firstLine="709"/>
        <w:jc w:val="both"/>
        <w:rPr>
          <w:rFonts w:ascii="Times New Roman" w:hAnsi="Times New Roman" w:cs="Times New Roman"/>
          <w:sz w:val="24"/>
          <w:szCs w:val="24"/>
        </w:rPr>
      </w:pPr>
      <w:r w:rsidRPr="00614264">
        <w:rPr>
          <w:rFonts w:ascii="Times New Roman" w:hAnsi="Times New Roman" w:cs="Times New Roman"/>
          <w:sz w:val="24"/>
          <w:szCs w:val="24"/>
        </w:rPr>
        <w:t xml:space="preserve">Министерството на регионалното развитие и благоустройството извършва подбор и определя </w:t>
      </w:r>
      <w:r w:rsidR="00A86B5D" w:rsidRPr="00614264">
        <w:rPr>
          <w:rFonts w:ascii="Times New Roman" w:hAnsi="Times New Roman" w:cs="Times New Roman"/>
          <w:sz w:val="24"/>
          <w:szCs w:val="24"/>
        </w:rPr>
        <w:t>КП</w:t>
      </w:r>
      <w:r w:rsidRPr="00614264">
        <w:rPr>
          <w:rFonts w:ascii="Times New Roman" w:hAnsi="Times New Roman" w:cs="Times New Roman"/>
          <w:sz w:val="24"/>
          <w:szCs w:val="24"/>
        </w:rPr>
        <w:t>, отговаря за изпълнението, наблюдението, докладването и контрола на</w:t>
      </w:r>
      <w:r w:rsidRPr="00614264">
        <w:t xml:space="preserve"> </w:t>
      </w:r>
      <w:r w:rsidR="002472D6" w:rsidRPr="00614264">
        <w:rPr>
          <w:rFonts w:ascii="Times New Roman" w:hAnsi="Times New Roman" w:cs="Times New Roman"/>
          <w:sz w:val="24"/>
          <w:szCs w:val="24"/>
        </w:rPr>
        <w:t>процедура</w:t>
      </w:r>
      <w:r w:rsidRPr="00614264">
        <w:rPr>
          <w:rFonts w:ascii="Times New Roman" w:hAnsi="Times New Roman" w:cs="Times New Roman"/>
          <w:sz w:val="24"/>
          <w:szCs w:val="24"/>
        </w:rPr>
        <w:t xml:space="preserve"> „Подкрепа за енергийно обновяване на </w:t>
      </w:r>
      <w:r w:rsidR="002D3D00" w:rsidRPr="00614264">
        <w:rPr>
          <w:rFonts w:ascii="Times New Roman" w:hAnsi="Times New Roman" w:cs="Times New Roman"/>
          <w:sz w:val="24"/>
          <w:szCs w:val="24"/>
        </w:rPr>
        <w:t>сгради в сферата на производството, търговията и услугите</w:t>
      </w:r>
      <w:r w:rsidRPr="00614264">
        <w:rPr>
          <w:rFonts w:ascii="Times New Roman" w:hAnsi="Times New Roman" w:cs="Times New Roman"/>
          <w:sz w:val="24"/>
          <w:szCs w:val="24"/>
        </w:rPr>
        <w:t xml:space="preserve">“ като </w:t>
      </w:r>
      <w:r w:rsidR="000F6DE7" w:rsidRPr="00614264">
        <w:rPr>
          <w:rFonts w:ascii="Times New Roman" w:hAnsi="Times New Roman" w:cs="Times New Roman"/>
          <w:sz w:val="24"/>
          <w:szCs w:val="24"/>
        </w:rPr>
        <w:t>Структура за наблюдение и докладване (</w:t>
      </w:r>
      <w:r w:rsidRPr="00614264">
        <w:rPr>
          <w:rFonts w:ascii="Times New Roman" w:hAnsi="Times New Roman" w:cs="Times New Roman"/>
          <w:sz w:val="24"/>
          <w:szCs w:val="24"/>
        </w:rPr>
        <w:t>СНД</w:t>
      </w:r>
      <w:r w:rsidR="000F6DE7" w:rsidRPr="00614264">
        <w:rPr>
          <w:rFonts w:ascii="Times New Roman" w:hAnsi="Times New Roman" w:cs="Times New Roman"/>
          <w:sz w:val="24"/>
          <w:szCs w:val="24"/>
        </w:rPr>
        <w:t>)</w:t>
      </w:r>
      <w:r w:rsidRPr="00614264">
        <w:rPr>
          <w:rFonts w:ascii="Times New Roman" w:hAnsi="Times New Roman" w:cs="Times New Roman"/>
          <w:sz w:val="24"/>
          <w:szCs w:val="24"/>
        </w:rPr>
        <w:t>.</w:t>
      </w:r>
    </w:p>
    <w:p w14:paraId="6CC9AB51" w14:textId="2008F923" w:rsidR="00AD5350" w:rsidRPr="00614264" w:rsidRDefault="00783EF5" w:rsidP="009643AA">
      <w:pPr>
        <w:ind w:firstLine="709"/>
        <w:jc w:val="both"/>
        <w:rPr>
          <w:rFonts w:ascii="Times New Roman" w:hAnsi="Times New Roman" w:cs="Times New Roman"/>
          <w:sz w:val="24"/>
          <w:szCs w:val="24"/>
        </w:rPr>
      </w:pPr>
      <w:r w:rsidRPr="00614264">
        <w:rPr>
          <w:rFonts w:ascii="Times New Roman" w:hAnsi="Times New Roman" w:cs="Times New Roman"/>
          <w:sz w:val="24"/>
          <w:szCs w:val="24"/>
        </w:rPr>
        <w:t xml:space="preserve">Изпълнителна агенция „Одит на средствата от ЕС“ </w:t>
      </w:r>
      <w:r w:rsidR="001C127D" w:rsidRPr="00614264">
        <w:rPr>
          <w:rFonts w:ascii="Times New Roman" w:hAnsi="Times New Roman" w:cs="Times New Roman"/>
          <w:sz w:val="24"/>
          <w:szCs w:val="24"/>
        </w:rPr>
        <w:t>(</w:t>
      </w:r>
      <w:r w:rsidR="00F05B53" w:rsidRPr="00614264">
        <w:rPr>
          <w:rFonts w:ascii="Times New Roman" w:hAnsi="Times New Roman" w:cs="Times New Roman"/>
          <w:sz w:val="24"/>
          <w:szCs w:val="24"/>
        </w:rPr>
        <w:t xml:space="preserve">ИА </w:t>
      </w:r>
      <w:r w:rsidR="001C127D" w:rsidRPr="00614264">
        <w:rPr>
          <w:rFonts w:ascii="Times New Roman" w:hAnsi="Times New Roman" w:cs="Times New Roman"/>
          <w:sz w:val="24"/>
          <w:szCs w:val="24"/>
        </w:rPr>
        <w:t xml:space="preserve">ОСЕС) </w:t>
      </w:r>
      <w:r w:rsidRPr="00614264">
        <w:rPr>
          <w:rFonts w:ascii="Times New Roman" w:hAnsi="Times New Roman" w:cs="Times New Roman"/>
          <w:sz w:val="24"/>
          <w:szCs w:val="24"/>
        </w:rPr>
        <w:t>към министъра на финансите е структурата, която извършва одитна дейност по Механизма с цел осигуряване на увереност относно надеждността на данните за изпълнение на етапите и целите и на начина на тяхното събиране, както и увереност, че при изпълнението е гарантирано недопускането на двойно финансиране, на измами, корупция и на конфликт на интереси и е спазен принципът за добро финансово управление.</w:t>
      </w:r>
      <w:r w:rsidR="009643AA" w:rsidRPr="00614264">
        <w:rPr>
          <w:rFonts w:ascii="Times New Roman" w:hAnsi="Times New Roman" w:cs="Times New Roman"/>
          <w:sz w:val="24"/>
          <w:szCs w:val="24"/>
        </w:rPr>
        <w:t xml:space="preserve"> </w:t>
      </w:r>
    </w:p>
    <w:p w14:paraId="0FBE2363" w14:textId="77777777" w:rsidR="00AD5350" w:rsidRPr="00614264" w:rsidRDefault="00AD5350" w:rsidP="005307EA">
      <w:pPr>
        <w:ind w:firstLine="709"/>
        <w:rPr>
          <w:rFonts w:ascii="Times New Roman" w:hAnsi="Times New Roman" w:cs="Times New Roman"/>
        </w:rPr>
      </w:pPr>
    </w:p>
    <w:p w14:paraId="0C60423E" w14:textId="3BED5795" w:rsidR="00AD5350" w:rsidRPr="00614264" w:rsidRDefault="00AD5350" w:rsidP="00F45AD2">
      <w:pPr>
        <w:pStyle w:val="Heading1"/>
        <w:numPr>
          <w:ilvl w:val="0"/>
          <w:numId w:val="14"/>
        </w:numPr>
        <w:tabs>
          <w:tab w:val="left" w:pos="1134"/>
        </w:tabs>
        <w:ind w:left="0" w:firstLine="709"/>
        <w:rPr>
          <w:rFonts w:ascii="Times New Roman" w:hAnsi="Times New Roman" w:cs="Times New Roman"/>
          <w:b/>
          <w:color w:val="auto"/>
        </w:rPr>
      </w:pPr>
      <w:bookmarkStart w:id="3" w:name="_Toc112339032"/>
      <w:r w:rsidRPr="00614264">
        <w:rPr>
          <w:rFonts w:ascii="Times New Roman" w:hAnsi="Times New Roman" w:cs="Times New Roman"/>
          <w:b/>
          <w:color w:val="auto"/>
        </w:rPr>
        <w:t>ОБЩИ ПОЛОЖЕНИЯ</w:t>
      </w:r>
      <w:bookmarkEnd w:id="3"/>
    </w:p>
    <w:p w14:paraId="63D9FD9E" w14:textId="77777777" w:rsidR="00AD5350" w:rsidRPr="00614264" w:rsidRDefault="00AD5350" w:rsidP="005307EA">
      <w:pPr>
        <w:ind w:firstLine="709"/>
      </w:pPr>
    </w:p>
    <w:p w14:paraId="3CE37FF9" w14:textId="72DE4A6B"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Настоящите условия за изпълнение се отнасят за </w:t>
      </w:r>
      <w:r w:rsidR="00FA6441" w:rsidRPr="00614264">
        <w:rPr>
          <w:rFonts w:ascii="Times New Roman" w:hAnsi="Times New Roman" w:cs="Times New Roman"/>
          <w:sz w:val="24"/>
          <w:szCs w:val="24"/>
        </w:rPr>
        <w:t>сключени договори за финансиране</w:t>
      </w:r>
      <w:r w:rsidRPr="00614264">
        <w:rPr>
          <w:rFonts w:ascii="Times New Roman" w:hAnsi="Times New Roman" w:cs="Times New Roman"/>
          <w:sz w:val="24"/>
          <w:szCs w:val="24"/>
        </w:rPr>
        <w:t xml:space="preserve"> по смисъла на </w:t>
      </w:r>
      <w:r w:rsidR="00FA6441" w:rsidRPr="00614264">
        <w:rPr>
          <w:rFonts w:ascii="Times New Roman" w:hAnsi="Times New Roman" w:cs="Times New Roman"/>
          <w:sz w:val="24"/>
          <w:szCs w:val="24"/>
        </w:rPr>
        <w:t>чл</w:t>
      </w:r>
      <w:r w:rsidR="00571FDD" w:rsidRPr="00614264">
        <w:rPr>
          <w:rFonts w:ascii="Times New Roman" w:hAnsi="Times New Roman" w:cs="Times New Roman"/>
          <w:sz w:val="24"/>
          <w:szCs w:val="24"/>
        </w:rPr>
        <w:t>. 27</w:t>
      </w:r>
      <w:r w:rsidR="00FA6441" w:rsidRPr="00614264">
        <w:rPr>
          <w:rFonts w:ascii="Times New Roman" w:hAnsi="Times New Roman" w:cs="Times New Roman"/>
          <w:sz w:val="24"/>
          <w:szCs w:val="24"/>
        </w:rPr>
        <w:t xml:space="preserve">, ал. </w:t>
      </w:r>
      <w:r w:rsidR="00571FDD" w:rsidRPr="00614264">
        <w:rPr>
          <w:rFonts w:ascii="Times New Roman" w:hAnsi="Times New Roman" w:cs="Times New Roman"/>
          <w:sz w:val="24"/>
          <w:szCs w:val="24"/>
        </w:rPr>
        <w:t xml:space="preserve">1 </w:t>
      </w:r>
      <w:r w:rsidRPr="00614264">
        <w:rPr>
          <w:rFonts w:ascii="Times New Roman" w:hAnsi="Times New Roman" w:cs="Times New Roman"/>
          <w:sz w:val="24"/>
          <w:szCs w:val="24"/>
        </w:rPr>
        <w:t xml:space="preserve">от ПМС №114 от 08.06.2022 г. в рамките на </w:t>
      </w:r>
      <w:r w:rsidR="002472D6" w:rsidRPr="00614264">
        <w:rPr>
          <w:rFonts w:ascii="Times New Roman" w:hAnsi="Times New Roman" w:cs="Times New Roman"/>
          <w:sz w:val="24"/>
          <w:szCs w:val="24"/>
        </w:rPr>
        <w:t>процедура</w:t>
      </w:r>
      <w:r w:rsidRPr="00614264">
        <w:rPr>
          <w:rFonts w:ascii="Times New Roman" w:hAnsi="Times New Roman" w:cs="Times New Roman"/>
          <w:sz w:val="24"/>
          <w:szCs w:val="24"/>
        </w:rPr>
        <w:t xml:space="preserve"> „Подкрепа за енергийно обновяване на </w:t>
      </w:r>
      <w:r w:rsidR="00D63D9A" w:rsidRPr="00614264">
        <w:rPr>
          <w:rFonts w:ascii="Times New Roman" w:hAnsi="Times New Roman" w:cs="Times New Roman"/>
          <w:sz w:val="24"/>
          <w:szCs w:val="24"/>
        </w:rPr>
        <w:t>сгради в сферата на производството, търговията и услугите</w:t>
      </w:r>
      <w:r w:rsidRPr="00614264">
        <w:rPr>
          <w:rFonts w:ascii="Times New Roman" w:hAnsi="Times New Roman" w:cs="Times New Roman"/>
          <w:sz w:val="24"/>
          <w:szCs w:val="24"/>
        </w:rPr>
        <w:t>“ по стълб „Зелена България“, компонент 4 „Нисковъглеродна икономика“ на Националния план за възстановяване и устойчивост на Република България.</w:t>
      </w:r>
    </w:p>
    <w:p w14:paraId="7EB14AAC" w14:textId="35E123B3"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Финансирането на одобрените предложения се извършва със средства от Механизма за възстановяване и устойчивост (Механизма) по линия на Регламент 2021/241.</w:t>
      </w:r>
    </w:p>
    <w:p w14:paraId="728A92CE" w14:textId="31D116BC"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Средствата от Механизма се предоставят и разходват за постигане на етапите и целите по </w:t>
      </w:r>
      <w:r w:rsidR="002472D6" w:rsidRPr="00614264">
        <w:rPr>
          <w:rFonts w:ascii="Times New Roman" w:hAnsi="Times New Roman" w:cs="Times New Roman"/>
          <w:sz w:val="24"/>
          <w:szCs w:val="24"/>
        </w:rPr>
        <w:t>процедура</w:t>
      </w:r>
      <w:r w:rsidRPr="00614264">
        <w:rPr>
          <w:rFonts w:ascii="Times New Roman" w:hAnsi="Times New Roman" w:cs="Times New Roman"/>
          <w:sz w:val="24"/>
          <w:szCs w:val="24"/>
        </w:rPr>
        <w:t xml:space="preserve"> „Подкрепа за енергийно обновяване на </w:t>
      </w:r>
      <w:r w:rsidR="00D63D9A" w:rsidRPr="00614264">
        <w:rPr>
          <w:rFonts w:ascii="Times New Roman" w:hAnsi="Times New Roman" w:cs="Times New Roman"/>
          <w:sz w:val="24"/>
          <w:szCs w:val="24"/>
        </w:rPr>
        <w:t>сгради в сферата на производството, търговията и услугите</w:t>
      </w:r>
      <w:r w:rsidRPr="00614264">
        <w:rPr>
          <w:rFonts w:ascii="Times New Roman" w:hAnsi="Times New Roman" w:cs="Times New Roman"/>
          <w:sz w:val="24"/>
          <w:szCs w:val="24"/>
        </w:rPr>
        <w:t>“, съобразно приложимото европейско и национално законодателство и в съответствие с принципите на добро финансово управление и прозрачност, определени в Регламент 2018/1046.</w:t>
      </w:r>
    </w:p>
    <w:p w14:paraId="492EDF72" w14:textId="72801799"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Средствата от Механизма се предоставят в съответствие с принципите на свободна конкуренция, равно третиране, публичност и недопускане на дискриминация.</w:t>
      </w:r>
    </w:p>
    <w:p w14:paraId="263F06EF" w14:textId="4E13F2B7"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При предоставянето на средства от Механизма и при тяхното разходване не се допуска конфликт на интереси по смисъла на чл. 61 от Регламент (ЕС, Евратом) 2018/1046.</w:t>
      </w:r>
    </w:p>
    <w:p w14:paraId="5AF9D597" w14:textId="5F5EAC7E"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Със средства от Механизма се финансират разходи в съответствие с правилото за допустимост по чл. 17, параграф 2 от Регламент (ЕС) 2021/241 и при спазване на принципа на </w:t>
      </w:r>
      <w:r w:rsidRPr="00614264">
        <w:rPr>
          <w:rFonts w:ascii="Times New Roman" w:hAnsi="Times New Roman" w:cs="Times New Roman"/>
          <w:sz w:val="24"/>
          <w:szCs w:val="24"/>
        </w:rPr>
        <w:lastRenderedPageBreak/>
        <w:t>забрана за кумулативно предоставяне и за двойно финансиране по чл. 191 от Регламент (ЕС) 2018/1046.</w:t>
      </w:r>
    </w:p>
    <w:p w14:paraId="3D83E8BC" w14:textId="155FE8D6"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Предоставянето на средства от Механизма не може да има за цел или за резултат реализирането на печалба по смисъла на член 192, т. 2 от Регламент (ЕС) 2018/1046.</w:t>
      </w:r>
    </w:p>
    <w:p w14:paraId="088436D6" w14:textId="472A1973"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При предоставяне на средства от Механизма и при тяхното разходване се подкрепят само инвестиции, които спазват принципа за „ненанасяне на значителни вреди“ по смисъла на чл. 2, т. 6 от Регламент (ЕС) 2021/241.</w:t>
      </w:r>
    </w:p>
    <w:p w14:paraId="53386E9B" w14:textId="4C225103" w:rsidR="00AD5350" w:rsidRPr="00614264" w:rsidRDefault="00AD5350" w:rsidP="00D607D8">
      <w:pPr>
        <w:pStyle w:val="ListParagraph"/>
        <w:numPr>
          <w:ilvl w:val="1"/>
          <w:numId w:val="14"/>
        </w:numPr>
        <w:tabs>
          <w:tab w:val="left" w:pos="1276"/>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Комуникацията между кандидатите и СНД във връзка с предоставянето на средства от Механизма се осъществява по електронен път посредством информационната система (ИС) за Механизма.</w:t>
      </w:r>
    </w:p>
    <w:p w14:paraId="1799BCD4" w14:textId="33835B2D" w:rsidR="00C2278D" w:rsidRPr="00614264" w:rsidRDefault="001973BE" w:rsidP="003910F3">
      <w:pPr>
        <w:pStyle w:val="ListParagraph"/>
        <w:numPr>
          <w:ilvl w:val="1"/>
          <w:numId w:val="14"/>
        </w:numPr>
        <w:tabs>
          <w:tab w:val="left" w:pos="1276"/>
        </w:tabs>
        <w:ind w:left="0" w:firstLine="709"/>
        <w:jc w:val="both"/>
        <w:rPr>
          <w:rFonts w:ascii="Times New Roman" w:eastAsia="Calibri" w:hAnsi="Times New Roman" w:cs="Times New Roman"/>
          <w:b/>
          <w:sz w:val="24"/>
          <w:szCs w:val="24"/>
          <w:lang w:eastAsia="bg-BG"/>
        </w:rPr>
      </w:pPr>
      <w:r w:rsidRPr="00614264">
        <w:rPr>
          <w:rFonts w:ascii="Times New Roman" w:hAnsi="Times New Roman" w:cs="Times New Roman"/>
          <w:sz w:val="24"/>
          <w:szCs w:val="24"/>
        </w:rPr>
        <w:t xml:space="preserve"> </w:t>
      </w:r>
      <w:r w:rsidR="003910F3" w:rsidRPr="00614264">
        <w:rPr>
          <w:rFonts w:ascii="Times New Roman" w:hAnsi="Times New Roman" w:cs="Times New Roman"/>
          <w:sz w:val="24"/>
          <w:szCs w:val="24"/>
        </w:rPr>
        <w:t>Разходите са допустими за финансиране, ако са направени от крайния получател на средствата и са платени след датата на подаване на предложението за изпълнение на инвестиция до 30 юни 2026 г. включително. (важи за ПИИ в режим съгласно</w:t>
      </w:r>
      <w:r w:rsidR="00BC65A8" w:rsidRPr="00BC65A8">
        <w:rPr>
          <w:rFonts w:ascii="Times New Roman" w:eastAsia="Times New Roman" w:hAnsi="Times New Roman" w:cs="Times New Roman"/>
          <w:b/>
          <w:i/>
          <w:color w:val="000000" w:themeColor="text1"/>
          <w:sz w:val="24"/>
          <w:szCs w:val="24"/>
          <w:lang w:eastAsia="bg-BG"/>
        </w:rPr>
        <w:t xml:space="preserve"> </w:t>
      </w:r>
      <w:r w:rsidR="00BC65A8" w:rsidRPr="00BC65A8">
        <w:rPr>
          <w:rFonts w:ascii="Times New Roman" w:hAnsi="Times New Roman" w:cs="Times New Roman"/>
          <w:b/>
          <w:i/>
          <w:sz w:val="24"/>
          <w:szCs w:val="24"/>
        </w:rPr>
        <w:t>Регламент (ЕС) 2023/1315 на Комисията от 23 юни 2023 година за изменение на</w:t>
      </w:r>
      <w:r w:rsidR="00BC65A8">
        <w:rPr>
          <w:rFonts w:ascii="Times New Roman" w:hAnsi="Times New Roman" w:cs="Times New Roman"/>
          <w:b/>
          <w:i/>
          <w:sz w:val="24"/>
          <w:szCs w:val="24"/>
        </w:rPr>
        <w:t xml:space="preserve"> </w:t>
      </w:r>
      <w:r w:rsidR="003910F3" w:rsidRPr="00614264">
        <w:rPr>
          <w:rFonts w:ascii="Times New Roman" w:hAnsi="Times New Roman" w:cs="Times New Roman"/>
          <w:sz w:val="24"/>
          <w:szCs w:val="24"/>
        </w:rPr>
        <w:t xml:space="preserve"> Регламент (ЕС) № 651/2014 (ОРГО).</w:t>
      </w:r>
    </w:p>
    <w:p w14:paraId="5B4E0DAE" w14:textId="190E2B5A" w:rsidR="003910F3" w:rsidRPr="00614264" w:rsidRDefault="003910F3" w:rsidP="003910F3">
      <w:pPr>
        <w:tabs>
          <w:tab w:val="left" w:pos="1276"/>
          <w:tab w:val="left" w:pos="1701"/>
        </w:tabs>
        <w:jc w:val="both"/>
        <w:rPr>
          <w:rFonts w:ascii="Times New Roman" w:hAnsi="Times New Roman" w:cs="Times New Roman"/>
          <w:b/>
          <w:sz w:val="24"/>
          <w:szCs w:val="24"/>
        </w:rPr>
      </w:pPr>
      <w:r w:rsidRPr="00614264">
        <w:rPr>
          <w:rFonts w:ascii="Times New Roman" w:hAnsi="Times New Roman" w:cs="Times New Roman"/>
          <w:b/>
          <w:sz w:val="24"/>
          <w:szCs w:val="24"/>
        </w:rPr>
        <w:t xml:space="preserve">ВАЖНО: Предвид че наличието на обследване и сертификат за енергийна ефективност е предварително условие за кандидатстване по настоящата процедура, съответно дейностите по изготвянето им следва да са извършени преди подаване на ПИИ, то в тази връзка разходите за изготвянето им са допустими за финансиране, ако са направени от крайния получател на средствата и са платени от 1 февруари 2020 г. до 30 юни 2026 г. включително (важи както за ПИИ в режим de minimis, така и за ПИИ в режим съгласно </w:t>
      </w:r>
      <w:r w:rsidR="00BC65A8" w:rsidRPr="00BC65A8">
        <w:rPr>
          <w:rFonts w:ascii="Times New Roman" w:hAnsi="Times New Roman" w:cs="Times New Roman"/>
          <w:b/>
          <w:i/>
          <w:sz w:val="24"/>
          <w:szCs w:val="24"/>
        </w:rPr>
        <w:t xml:space="preserve">Регламент (ЕС) 2023/1315 на Комисията от 23 юни 2023 година за изменение на </w:t>
      </w:r>
      <w:r w:rsidRPr="00614264">
        <w:rPr>
          <w:rFonts w:ascii="Times New Roman" w:hAnsi="Times New Roman" w:cs="Times New Roman"/>
          <w:b/>
          <w:sz w:val="24"/>
          <w:szCs w:val="24"/>
        </w:rPr>
        <w:t>Регламент (ЕС) № 651/2014 (ОРГО) .</w:t>
      </w:r>
    </w:p>
    <w:p w14:paraId="5C6FA154" w14:textId="77777777" w:rsidR="003910F3" w:rsidRPr="00614264" w:rsidRDefault="003910F3" w:rsidP="003910F3">
      <w:pPr>
        <w:tabs>
          <w:tab w:val="left" w:pos="1276"/>
          <w:tab w:val="left" w:pos="1701"/>
        </w:tabs>
        <w:jc w:val="both"/>
        <w:rPr>
          <w:rFonts w:ascii="Times New Roman" w:hAnsi="Times New Roman" w:cs="Times New Roman"/>
          <w:b/>
          <w:sz w:val="24"/>
          <w:szCs w:val="24"/>
        </w:rPr>
      </w:pPr>
      <w:r w:rsidRPr="00614264">
        <w:rPr>
          <w:rFonts w:ascii="Times New Roman" w:hAnsi="Times New Roman" w:cs="Times New Roman"/>
          <w:b/>
          <w:sz w:val="24"/>
          <w:szCs w:val="24"/>
        </w:rPr>
        <w:t xml:space="preserve">Разходите по изготвяне на обследвания за енергийна ефективност и сертификат за енергийни характеристики на сградите в експлоатация се считат за подготвителни по смисъла на чл. 2, т. 23 от Регламент (ЕС) №651/2014 (ОРГО) на Комисията от 17 юни 2014 година и не нарушават стимулиращия ефект на помощта по смисъла на Регламент (ЕС) № 651/2014 (ОРГО). </w:t>
      </w:r>
    </w:p>
    <w:p w14:paraId="5BE8A928" w14:textId="7F4F82E3" w:rsidR="00E07743" w:rsidRPr="00614264" w:rsidRDefault="003910F3" w:rsidP="00484302">
      <w:pPr>
        <w:tabs>
          <w:tab w:val="left" w:pos="1276"/>
          <w:tab w:val="left" w:pos="1701"/>
        </w:tabs>
        <w:jc w:val="both"/>
        <w:rPr>
          <w:rFonts w:ascii="Times New Roman" w:hAnsi="Times New Roman" w:cs="Times New Roman"/>
          <w:sz w:val="24"/>
          <w:szCs w:val="24"/>
        </w:rPr>
      </w:pPr>
      <w:r w:rsidRPr="00614264">
        <w:rPr>
          <w:rFonts w:ascii="Times New Roman" w:hAnsi="Times New Roman" w:cs="Times New Roman"/>
          <w:b/>
          <w:sz w:val="24"/>
          <w:szCs w:val="24"/>
        </w:rPr>
        <w:t>Всички разходи, извършени от крайните получатели след 30.06.2026 г. по неприключили ПИИ не се изплащат от СНД и следва да се реализират за сметка на крайните получатели.</w:t>
      </w:r>
    </w:p>
    <w:p w14:paraId="66F1AB39" w14:textId="3ECB71D8" w:rsidR="00AD5350" w:rsidRPr="00614264" w:rsidRDefault="001C6B97" w:rsidP="006F0BB9">
      <w:pPr>
        <w:pStyle w:val="ListParagraph"/>
        <w:numPr>
          <w:ilvl w:val="1"/>
          <w:numId w:val="14"/>
        </w:numPr>
        <w:tabs>
          <w:tab w:val="left" w:pos="1276"/>
          <w:tab w:val="left" w:pos="1701"/>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 </w:t>
      </w:r>
      <w:r w:rsidR="007E46D2" w:rsidRPr="00614264">
        <w:rPr>
          <w:rFonts w:ascii="Times New Roman" w:hAnsi="Times New Roman" w:cs="Times New Roman"/>
          <w:sz w:val="24"/>
          <w:szCs w:val="24"/>
        </w:rPr>
        <w:t xml:space="preserve">До 14 дни от датата на сключването на договора за предоставяне на средства от Механизма </w:t>
      </w:r>
      <w:r w:rsidR="00F10985" w:rsidRPr="00614264">
        <w:rPr>
          <w:rFonts w:ascii="Times New Roman" w:hAnsi="Times New Roman" w:cs="Times New Roman"/>
          <w:sz w:val="24"/>
          <w:szCs w:val="24"/>
        </w:rPr>
        <w:t>СНД</w:t>
      </w:r>
      <w:r w:rsidR="007E46D2" w:rsidRPr="00614264">
        <w:rPr>
          <w:rFonts w:ascii="Times New Roman" w:hAnsi="Times New Roman" w:cs="Times New Roman"/>
          <w:sz w:val="24"/>
          <w:szCs w:val="24"/>
        </w:rPr>
        <w:t xml:space="preserve"> организира информационна среща с крайните получатели и/или публикува Ръководство за изпълнение на инвестициите за запознаване с изискванията за изпълнение на инвестициите по съответната процедура.</w:t>
      </w:r>
    </w:p>
    <w:p w14:paraId="1D6DB3FE" w14:textId="39ABB27F" w:rsidR="00B1615B" w:rsidRPr="00614264" w:rsidRDefault="006F0BB9" w:rsidP="00D607D8">
      <w:pPr>
        <w:pStyle w:val="ListParagraph"/>
        <w:numPr>
          <w:ilvl w:val="1"/>
          <w:numId w:val="14"/>
        </w:numPr>
        <w:tabs>
          <w:tab w:val="left" w:pos="1276"/>
          <w:tab w:val="left" w:pos="1701"/>
        </w:tabs>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 </w:t>
      </w:r>
      <w:r w:rsidR="00B1615B" w:rsidRPr="00614264">
        <w:rPr>
          <w:rFonts w:ascii="Times New Roman" w:hAnsi="Times New Roman" w:cs="Times New Roman"/>
          <w:sz w:val="24"/>
          <w:szCs w:val="24"/>
        </w:rPr>
        <w:t>Когато КП се явява и администратор на държавна помощ, той е длъжен:</w:t>
      </w:r>
    </w:p>
    <w:p w14:paraId="149EE43A" w14:textId="77777777" w:rsidR="00B1615B" w:rsidRPr="00614264" w:rsidRDefault="00B1615B" w:rsidP="007B4285">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sidRPr="00614264">
        <w:rPr>
          <w:rFonts w:ascii="Times New Roman" w:eastAsia="Times New Roman" w:hAnsi="Times New Roman" w:cs="Times New Roman"/>
          <w:sz w:val="24"/>
          <w:szCs w:val="24"/>
          <w:lang w:eastAsia="bg-BG"/>
        </w:rPr>
        <w:t>Да познава и спазва националното и европейско законодателство в областта на държавните помощи;</w:t>
      </w:r>
    </w:p>
    <w:p w14:paraId="2EA64D74" w14:textId="77777777" w:rsidR="00B1615B" w:rsidRPr="00614264" w:rsidRDefault="00B1615B" w:rsidP="00D607D8">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sidRPr="00614264">
        <w:rPr>
          <w:rFonts w:ascii="Times New Roman" w:eastAsia="Times New Roman" w:hAnsi="Times New Roman" w:cs="Times New Roman"/>
          <w:sz w:val="24"/>
          <w:szCs w:val="24"/>
          <w:lang w:eastAsia="bg-BG"/>
        </w:rPr>
        <w:t xml:space="preserve">Да уведомява министъра на финансите за всяко намерение за предоставяне на нова държавна помощ или изменение на съществуваща в съответствие с приложимите разпоредби на Закона за държавните помощи и Правилника за неговото прилагане в зависимост от вида на помощта; </w:t>
      </w:r>
    </w:p>
    <w:p w14:paraId="3CF62073" w14:textId="77777777" w:rsidR="00B1615B" w:rsidRPr="00614264" w:rsidRDefault="00B1615B" w:rsidP="00D607D8">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sidRPr="00614264">
        <w:rPr>
          <w:rFonts w:ascii="Times New Roman" w:eastAsia="Times New Roman" w:hAnsi="Times New Roman" w:cs="Times New Roman"/>
          <w:sz w:val="24"/>
          <w:szCs w:val="24"/>
          <w:lang w:eastAsia="bg-BG"/>
        </w:rPr>
        <w:lastRenderedPageBreak/>
        <w:t>Да осигури съответствие на помощта с всички приложими изисквания на законодателството на национално и европейско ниво;</w:t>
      </w:r>
    </w:p>
    <w:p w14:paraId="4947B64A" w14:textId="77777777" w:rsidR="00B1615B" w:rsidRPr="00614264" w:rsidRDefault="00B1615B" w:rsidP="007B4285">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sidRPr="00614264">
        <w:rPr>
          <w:rFonts w:ascii="Times New Roman" w:eastAsia="Times New Roman" w:hAnsi="Times New Roman" w:cs="Times New Roman"/>
          <w:sz w:val="24"/>
          <w:szCs w:val="24"/>
          <w:lang w:eastAsia="bg-BG"/>
        </w:rPr>
        <w:t>Да информира министъра на финансите за всяка предоставена държавна или минимална помощ и да въвежда информация в официалния Регистър на минималните помощи на сайта на Министерство на финансите (</w:t>
      </w:r>
      <w:hyperlink r:id="rId8" w:history="1">
        <w:r w:rsidRPr="00614264">
          <w:rPr>
            <w:rStyle w:val="Hyperlink"/>
            <w:rFonts w:ascii="Times New Roman" w:eastAsia="Times New Roman" w:hAnsi="Times New Roman" w:cs="Times New Roman"/>
            <w:sz w:val="24"/>
            <w:szCs w:val="24"/>
            <w:lang w:eastAsia="bg-BG"/>
          </w:rPr>
          <w:t>http://minimis.minfin.bg/</w:t>
        </w:r>
      </w:hyperlink>
      <w:r w:rsidRPr="00614264">
        <w:rPr>
          <w:rFonts w:ascii="Times New Roman" w:eastAsia="Times New Roman" w:hAnsi="Times New Roman" w:cs="Times New Roman"/>
          <w:sz w:val="24"/>
          <w:szCs w:val="24"/>
          <w:lang w:eastAsia="bg-BG"/>
        </w:rPr>
        <w:t>) в срок и по реда, определени в Закона за държавните помощи и Правилника за неговото прилагане;</w:t>
      </w:r>
    </w:p>
    <w:p w14:paraId="5F291EE8" w14:textId="458EBE28" w:rsidR="00B1615B" w:rsidRPr="00614264" w:rsidRDefault="00B1615B" w:rsidP="00D607D8">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sidRPr="00614264">
        <w:rPr>
          <w:rFonts w:ascii="Times New Roman" w:eastAsia="Times New Roman" w:hAnsi="Times New Roman" w:cs="Times New Roman"/>
          <w:sz w:val="24"/>
          <w:szCs w:val="24"/>
          <w:lang w:eastAsia="bg-BG"/>
        </w:rPr>
        <w:t>При окончателно отчитане да предоставя информация на СНД за размера на предоставената в резултат на изпълнението на проекта държавна или минимална помощ за всеки един от получатели</w:t>
      </w:r>
      <w:r w:rsidR="009F79DA" w:rsidRPr="00614264">
        <w:rPr>
          <w:rFonts w:ascii="Times New Roman" w:eastAsia="Times New Roman" w:hAnsi="Times New Roman" w:cs="Times New Roman"/>
          <w:sz w:val="24"/>
          <w:szCs w:val="24"/>
          <w:lang w:eastAsia="bg-BG"/>
        </w:rPr>
        <w:t>те</w:t>
      </w:r>
      <w:r w:rsidR="0032534D" w:rsidRPr="00614264">
        <w:rPr>
          <w:rFonts w:ascii="Times New Roman" w:eastAsia="Times New Roman" w:hAnsi="Times New Roman" w:cs="Times New Roman"/>
          <w:sz w:val="24"/>
          <w:szCs w:val="24"/>
          <w:lang w:eastAsia="bg-BG"/>
        </w:rPr>
        <w:t xml:space="preserve"> на помощ</w:t>
      </w:r>
      <w:r w:rsidRPr="00614264">
        <w:rPr>
          <w:rFonts w:ascii="Times New Roman" w:eastAsia="Times New Roman" w:hAnsi="Times New Roman" w:cs="Times New Roman"/>
          <w:sz w:val="24"/>
          <w:szCs w:val="24"/>
          <w:lang w:eastAsia="bg-BG"/>
        </w:rPr>
        <w:t xml:space="preserve">; </w:t>
      </w:r>
    </w:p>
    <w:p w14:paraId="479384F2" w14:textId="77777777" w:rsidR="00B1615B" w:rsidRPr="00614264" w:rsidRDefault="00B1615B" w:rsidP="00D607D8">
      <w:pPr>
        <w:numPr>
          <w:ilvl w:val="0"/>
          <w:numId w:val="33"/>
        </w:numPr>
        <w:autoSpaceDE w:val="0"/>
        <w:autoSpaceDN w:val="0"/>
        <w:adjustRightInd w:val="0"/>
        <w:spacing w:before="120" w:after="120" w:line="240" w:lineRule="auto"/>
        <w:ind w:left="0" w:firstLine="1134"/>
        <w:jc w:val="both"/>
        <w:rPr>
          <w:rFonts w:ascii="Times New Roman" w:eastAsia="Times New Roman" w:hAnsi="Times New Roman" w:cs="Times New Roman"/>
          <w:sz w:val="24"/>
          <w:szCs w:val="24"/>
          <w:lang w:eastAsia="bg-BG"/>
        </w:rPr>
      </w:pPr>
      <w:r w:rsidRPr="00614264">
        <w:rPr>
          <w:rFonts w:ascii="Times New Roman" w:eastAsia="Times New Roman" w:hAnsi="Times New Roman" w:cs="Times New Roman"/>
          <w:sz w:val="24"/>
          <w:szCs w:val="24"/>
          <w:lang w:eastAsia="bg-BG"/>
        </w:rPr>
        <w:t xml:space="preserve">Да предоставя на всеки получател на държавна и минимална помощ в нормативно определения срок информация за вида, размера, основанието за предоставяне и съвместимостта на помощта чрез изрично позоваване на заглавието и номера на публикация в </w:t>
      </w:r>
      <w:r w:rsidRPr="00614264">
        <w:rPr>
          <w:rFonts w:ascii="Times New Roman" w:eastAsia="Times New Roman" w:hAnsi="Times New Roman" w:cs="Times New Roman"/>
          <w:i/>
          <w:sz w:val="24"/>
          <w:szCs w:val="24"/>
          <w:lang w:eastAsia="bg-BG"/>
        </w:rPr>
        <w:t>Официален вестник на Европейския съюз</w:t>
      </w:r>
      <w:r w:rsidRPr="00614264">
        <w:rPr>
          <w:rFonts w:ascii="Times New Roman" w:eastAsia="Times New Roman" w:hAnsi="Times New Roman" w:cs="Times New Roman"/>
          <w:sz w:val="24"/>
          <w:szCs w:val="24"/>
          <w:lang w:eastAsia="bg-BG"/>
        </w:rPr>
        <w:t>, както и произтичащите от получаването на помощта задължения за получателя;</w:t>
      </w:r>
    </w:p>
    <w:p w14:paraId="01600984" w14:textId="1813C722" w:rsidR="00B1615B" w:rsidRPr="00614264" w:rsidRDefault="00B1615B" w:rsidP="007B4285">
      <w:pPr>
        <w:numPr>
          <w:ilvl w:val="0"/>
          <w:numId w:val="33"/>
        </w:numPr>
        <w:tabs>
          <w:tab w:val="left" w:pos="1560"/>
        </w:tabs>
        <w:autoSpaceDE w:val="0"/>
        <w:autoSpaceDN w:val="0"/>
        <w:adjustRightInd w:val="0"/>
        <w:spacing w:before="120" w:after="120" w:line="240" w:lineRule="auto"/>
        <w:ind w:left="0" w:firstLine="1276"/>
        <w:jc w:val="both"/>
        <w:rPr>
          <w:rFonts w:ascii="Times New Roman" w:eastAsia="Times New Roman" w:hAnsi="Times New Roman" w:cs="Times New Roman"/>
          <w:sz w:val="24"/>
          <w:szCs w:val="24"/>
          <w:lang w:eastAsia="bg-BG"/>
        </w:rPr>
      </w:pPr>
      <w:r w:rsidRPr="00614264">
        <w:rPr>
          <w:rFonts w:ascii="Times New Roman" w:hAnsi="Times New Roman"/>
          <w:sz w:val="24"/>
          <w:szCs w:val="24"/>
        </w:rPr>
        <w:t xml:space="preserve">Да поддържа и съхранява информацията за предоставените от него държавни и минимални помощи във вида и формата, предвидени в Закона за държавните помощи </w:t>
      </w:r>
      <w:r w:rsidRPr="00614264">
        <w:rPr>
          <w:rFonts w:ascii="Times New Roman" w:eastAsia="Times New Roman" w:hAnsi="Times New Roman" w:cs="Times New Roman"/>
          <w:sz w:val="24"/>
          <w:szCs w:val="24"/>
          <w:lang w:eastAsia="bg-BG"/>
        </w:rPr>
        <w:t>и Правилника за неговото прилагане</w:t>
      </w:r>
      <w:r w:rsidRPr="00614264">
        <w:rPr>
          <w:rFonts w:ascii="Times New Roman" w:hAnsi="Times New Roman"/>
          <w:sz w:val="24"/>
          <w:szCs w:val="24"/>
        </w:rPr>
        <w:t>, като отговаря за нейната достоверност и при поискване осигурява достъп до нея на лица, определени от СНД, министъра на финансите или Европейската комисия;</w:t>
      </w:r>
    </w:p>
    <w:p w14:paraId="5C59B902" w14:textId="77777777" w:rsidR="00B1615B" w:rsidRPr="00614264" w:rsidRDefault="00B1615B" w:rsidP="00D607D8">
      <w:pPr>
        <w:numPr>
          <w:ilvl w:val="0"/>
          <w:numId w:val="33"/>
        </w:numPr>
        <w:tabs>
          <w:tab w:val="left" w:pos="1560"/>
        </w:tabs>
        <w:autoSpaceDE w:val="0"/>
        <w:autoSpaceDN w:val="0"/>
        <w:adjustRightInd w:val="0"/>
        <w:spacing w:before="120" w:after="120" w:line="240" w:lineRule="auto"/>
        <w:ind w:left="0" w:firstLine="1276"/>
        <w:jc w:val="both"/>
        <w:rPr>
          <w:rFonts w:ascii="Times New Roman" w:hAnsi="Times New Roman"/>
          <w:sz w:val="24"/>
          <w:szCs w:val="24"/>
        </w:rPr>
      </w:pPr>
      <w:r w:rsidRPr="00614264">
        <w:rPr>
          <w:rFonts w:ascii="Times New Roman" w:hAnsi="Times New Roman"/>
          <w:sz w:val="24"/>
          <w:szCs w:val="24"/>
        </w:rPr>
        <w:t>Да публикува информация за предоставената помощ в съответствие с разпоредбите на Закона за държавните помощи и Правилника за неговото прилагане;</w:t>
      </w:r>
    </w:p>
    <w:p w14:paraId="791B7A6F" w14:textId="3ED54F53" w:rsidR="00B1615B" w:rsidRPr="00614264" w:rsidRDefault="00B1615B" w:rsidP="00D607D8">
      <w:pPr>
        <w:numPr>
          <w:ilvl w:val="0"/>
          <w:numId w:val="33"/>
        </w:numPr>
        <w:tabs>
          <w:tab w:val="left" w:pos="1560"/>
        </w:tabs>
        <w:autoSpaceDE w:val="0"/>
        <w:autoSpaceDN w:val="0"/>
        <w:adjustRightInd w:val="0"/>
        <w:spacing w:before="120" w:after="120" w:line="240" w:lineRule="auto"/>
        <w:ind w:left="0" w:firstLine="1276"/>
        <w:jc w:val="both"/>
        <w:rPr>
          <w:rFonts w:ascii="Times New Roman" w:hAnsi="Times New Roman"/>
          <w:sz w:val="24"/>
          <w:szCs w:val="24"/>
        </w:rPr>
      </w:pPr>
      <w:r w:rsidRPr="00614264">
        <w:rPr>
          <w:rFonts w:ascii="Times New Roman" w:hAnsi="Times New Roman"/>
          <w:sz w:val="24"/>
          <w:szCs w:val="24"/>
        </w:rPr>
        <w:t>Да актуализира информацията за отпуснатата минимална/държавна помощ след приключване на предложението в официалния регистър на минималните помощи на сайта на Министерство на финансите, когато е приложимо;</w:t>
      </w:r>
    </w:p>
    <w:p w14:paraId="2E34F188" w14:textId="77777777" w:rsidR="00B1615B" w:rsidRPr="00614264" w:rsidRDefault="00B1615B" w:rsidP="00D607D8">
      <w:pPr>
        <w:numPr>
          <w:ilvl w:val="0"/>
          <w:numId w:val="33"/>
        </w:numPr>
        <w:tabs>
          <w:tab w:val="left" w:pos="1560"/>
        </w:tabs>
        <w:autoSpaceDE w:val="0"/>
        <w:autoSpaceDN w:val="0"/>
        <w:adjustRightInd w:val="0"/>
        <w:spacing w:before="120" w:after="120" w:line="240" w:lineRule="auto"/>
        <w:ind w:left="0" w:firstLine="1276"/>
        <w:jc w:val="both"/>
        <w:rPr>
          <w:rFonts w:ascii="Times New Roman" w:hAnsi="Times New Roman"/>
          <w:sz w:val="24"/>
          <w:szCs w:val="24"/>
        </w:rPr>
      </w:pPr>
      <w:r w:rsidRPr="00614264">
        <w:rPr>
          <w:rFonts w:ascii="Times New Roman" w:hAnsi="Times New Roman"/>
          <w:sz w:val="24"/>
          <w:szCs w:val="24"/>
        </w:rPr>
        <w:t>Да упражнява контрол за спазване на мерките и условията, при които помощта е одобрена;</w:t>
      </w:r>
    </w:p>
    <w:p w14:paraId="4022B5F7" w14:textId="77777777" w:rsidR="00B1615B" w:rsidRPr="00614264" w:rsidRDefault="00B1615B" w:rsidP="00D607D8">
      <w:pPr>
        <w:numPr>
          <w:ilvl w:val="0"/>
          <w:numId w:val="33"/>
        </w:numPr>
        <w:tabs>
          <w:tab w:val="left" w:pos="1560"/>
        </w:tabs>
        <w:autoSpaceDE w:val="0"/>
        <w:autoSpaceDN w:val="0"/>
        <w:adjustRightInd w:val="0"/>
        <w:spacing w:before="120" w:after="120" w:line="240" w:lineRule="auto"/>
        <w:ind w:left="0" w:firstLine="1276"/>
        <w:jc w:val="both"/>
        <w:rPr>
          <w:rFonts w:ascii="Times New Roman" w:hAnsi="Times New Roman"/>
          <w:sz w:val="24"/>
          <w:szCs w:val="24"/>
        </w:rPr>
      </w:pPr>
      <w:r w:rsidRPr="00614264">
        <w:rPr>
          <w:rFonts w:ascii="Times New Roman" w:hAnsi="Times New Roman"/>
          <w:sz w:val="24"/>
          <w:szCs w:val="24"/>
        </w:rPr>
        <w:t>Да поддържа капацитет и информираност относно правилата по държавните помощи, вкл. обучение на персонала;</w:t>
      </w:r>
    </w:p>
    <w:p w14:paraId="0EAB8A1E" w14:textId="77777777" w:rsidR="00B1615B" w:rsidRPr="00614264" w:rsidRDefault="00B1615B" w:rsidP="00D607D8">
      <w:pPr>
        <w:numPr>
          <w:ilvl w:val="0"/>
          <w:numId w:val="33"/>
        </w:numPr>
        <w:tabs>
          <w:tab w:val="left" w:pos="1560"/>
        </w:tabs>
        <w:autoSpaceDE w:val="0"/>
        <w:autoSpaceDN w:val="0"/>
        <w:adjustRightInd w:val="0"/>
        <w:spacing w:before="120" w:after="120" w:line="240" w:lineRule="auto"/>
        <w:ind w:left="0" w:firstLine="1276"/>
        <w:jc w:val="both"/>
        <w:rPr>
          <w:rFonts w:ascii="Times New Roman" w:hAnsi="Times New Roman"/>
          <w:sz w:val="24"/>
          <w:szCs w:val="24"/>
        </w:rPr>
      </w:pPr>
      <w:r w:rsidRPr="00614264">
        <w:rPr>
          <w:rFonts w:ascii="Times New Roman" w:hAnsi="Times New Roman"/>
          <w:sz w:val="24"/>
          <w:szCs w:val="24"/>
        </w:rPr>
        <w:t>Да предприеме необходимите действия за възстановяването на неправомерна и несъвместима или неправилно използвана помощ съгласно Закона за държавните помощи;</w:t>
      </w:r>
    </w:p>
    <w:p w14:paraId="60428A83" w14:textId="020C6FFB" w:rsidR="00AD5350" w:rsidRPr="00614264" w:rsidRDefault="00B1615B" w:rsidP="00F530E8">
      <w:pPr>
        <w:numPr>
          <w:ilvl w:val="0"/>
          <w:numId w:val="33"/>
        </w:numPr>
        <w:tabs>
          <w:tab w:val="left" w:pos="1560"/>
        </w:tabs>
        <w:autoSpaceDE w:val="0"/>
        <w:autoSpaceDN w:val="0"/>
        <w:adjustRightInd w:val="0"/>
        <w:spacing w:before="120" w:after="120" w:line="240" w:lineRule="auto"/>
        <w:ind w:left="0" w:firstLine="709"/>
        <w:jc w:val="both"/>
        <w:rPr>
          <w:rFonts w:ascii="Times New Roman" w:hAnsi="Times New Roman" w:cs="Times New Roman"/>
          <w:sz w:val="24"/>
          <w:szCs w:val="24"/>
        </w:rPr>
      </w:pPr>
      <w:r w:rsidRPr="00614264">
        <w:rPr>
          <w:rFonts w:ascii="Times New Roman" w:hAnsi="Times New Roman"/>
          <w:sz w:val="24"/>
          <w:szCs w:val="24"/>
        </w:rPr>
        <w:t xml:space="preserve">Да съхранява информацията относно всяка предоставена държавна помощ за период </w:t>
      </w:r>
      <w:r w:rsidR="004030E2" w:rsidRPr="00614264">
        <w:rPr>
          <w:rFonts w:ascii="Times New Roman" w:hAnsi="Times New Roman"/>
          <w:sz w:val="24"/>
          <w:szCs w:val="24"/>
        </w:rPr>
        <w:t xml:space="preserve">не по-кратък от </w:t>
      </w:r>
      <w:r w:rsidRPr="00614264">
        <w:rPr>
          <w:rFonts w:ascii="Times New Roman" w:hAnsi="Times New Roman"/>
          <w:sz w:val="24"/>
          <w:szCs w:val="24"/>
        </w:rPr>
        <w:t>10 години</w:t>
      </w:r>
      <w:r w:rsidR="004030E2" w:rsidRPr="00614264">
        <w:rPr>
          <w:rFonts w:ascii="Times New Roman" w:hAnsi="Times New Roman"/>
          <w:sz w:val="24"/>
          <w:szCs w:val="24"/>
        </w:rPr>
        <w:t>, считано от датата на последното предоставяне на помощ по схема за държавна помощ или минимална помощ или от датата на предоставяне на индивидуална държавна помощ или минимална помощ.</w:t>
      </w:r>
      <w:r w:rsidR="009643AA" w:rsidRPr="00614264">
        <w:rPr>
          <w:rFonts w:ascii="Times New Roman" w:hAnsi="Times New Roman"/>
          <w:sz w:val="24"/>
          <w:szCs w:val="24"/>
        </w:rPr>
        <w:t xml:space="preserve"> </w:t>
      </w:r>
    </w:p>
    <w:p w14:paraId="323099F5" w14:textId="702B36B3" w:rsidR="00484302" w:rsidRPr="00614264" w:rsidRDefault="00484302" w:rsidP="00484302">
      <w:pPr>
        <w:tabs>
          <w:tab w:val="left" w:pos="1560"/>
        </w:tabs>
        <w:autoSpaceDE w:val="0"/>
        <w:autoSpaceDN w:val="0"/>
        <w:adjustRightInd w:val="0"/>
        <w:spacing w:before="120" w:after="120" w:line="240" w:lineRule="auto"/>
        <w:ind w:left="709"/>
        <w:jc w:val="both"/>
        <w:rPr>
          <w:rFonts w:ascii="Times New Roman" w:hAnsi="Times New Roman"/>
          <w:sz w:val="24"/>
          <w:szCs w:val="24"/>
        </w:rPr>
      </w:pPr>
    </w:p>
    <w:p w14:paraId="44DE76D9" w14:textId="4147990B" w:rsidR="00484302" w:rsidRPr="00614264" w:rsidRDefault="00484302" w:rsidP="00484302">
      <w:pPr>
        <w:tabs>
          <w:tab w:val="left" w:pos="1560"/>
        </w:tabs>
        <w:autoSpaceDE w:val="0"/>
        <w:autoSpaceDN w:val="0"/>
        <w:adjustRightInd w:val="0"/>
        <w:spacing w:before="120" w:after="120" w:line="240" w:lineRule="auto"/>
        <w:ind w:left="709"/>
        <w:jc w:val="both"/>
        <w:rPr>
          <w:rFonts w:ascii="Times New Roman" w:hAnsi="Times New Roman"/>
          <w:sz w:val="24"/>
          <w:szCs w:val="24"/>
        </w:rPr>
      </w:pPr>
    </w:p>
    <w:p w14:paraId="72C70180" w14:textId="2A9801D5" w:rsidR="00484302" w:rsidRPr="00614264" w:rsidRDefault="00484302" w:rsidP="00484302">
      <w:pPr>
        <w:tabs>
          <w:tab w:val="left" w:pos="1560"/>
        </w:tabs>
        <w:autoSpaceDE w:val="0"/>
        <w:autoSpaceDN w:val="0"/>
        <w:adjustRightInd w:val="0"/>
        <w:spacing w:before="120" w:after="120" w:line="240" w:lineRule="auto"/>
        <w:ind w:left="709"/>
        <w:jc w:val="both"/>
        <w:rPr>
          <w:rFonts w:ascii="Times New Roman" w:hAnsi="Times New Roman"/>
          <w:sz w:val="24"/>
          <w:szCs w:val="24"/>
        </w:rPr>
      </w:pPr>
    </w:p>
    <w:p w14:paraId="248B0C6B" w14:textId="32BB84E6" w:rsidR="00484302" w:rsidRPr="00614264" w:rsidRDefault="00484302" w:rsidP="00484302">
      <w:pPr>
        <w:tabs>
          <w:tab w:val="left" w:pos="1560"/>
        </w:tabs>
        <w:autoSpaceDE w:val="0"/>
        <w:autoSpaceDN w:val="0"/>
        <w:adjustRightInd w:val="0"/>
        <w:spacing w:before="120" w:after="120" w:line="240" w:lineRule="auto"/>
        <w:ind w:left="709"/>
        <w:jc w:val="both"/>
        <w:rPr>
          <w:rFonts w:ascii="Times New Roman" w:hAnsi="Times New Roman"/>
          <w:sz w:val="24"/>
          <w:szCs w:val="24"/>
        </w:rPr>
      </w:pPr>
    </w:p>
    <w:p w14:paraId="5EE64145" w14:textId="28AF25F8" w:rsidR="00484302" w:rsidRPr="00614264" w:rsidRDefault="00484302" w:rsidP="00484302">
      <w:pPr>
        <w:tabs>
          <w:tab w:val="left" w:pos="1560"/>
        </w:tabs>
        <w:autoSpaceDE w:val="0"/>
        <w:autoSpaceDN w:val="0"/>
        <w:adjustRightInd w:val="0"/>
        <w:spacing w:before="120" w:after="120" w:line="240" w:lineRule="auto"/>
        <w:ind w:left="709"/>
        <w:jc w:val="both"/>
        <w:rPr>
          <w:rFonts w:ascii="Times New Roman" w:hAnsi="Times New Roman"/>
          <w:sz w:val="24"/>
          <w:szCs w:val="24"/>
        </w:rPr>
      </w:pPr>
    </w:p>
    <w:p w14:paraId="62505922" w14:textId="77777777" w:rsidR="00484302" w:rsidRPr="00614264" w:rsidRDefault="00484302" w:rsidP="00484302">
      <w:pPr>
        <w:tabs>
          <w:tab w:val="left" w:pos="1560"/>
        </w:tabs>
        <w:autoSpaceDE w:val="0"/>
        <w:autoSpaceDN w:val="0"/>
        <w:adjustRightInd w:val="0"/>
        <w:spacing w:before="120" w:after="120" w:line="240" w:lineRule="auto"/>
        <w:ind w:left="709"/>
        <w:jc w:val="both"/>
        <w:rPr>
          <w:rFonts w:ascii="Times New Roman" w:hAnsi="Times New Roman" w:cs="Times New Roman"/>
          <w:sz w:val="24"/>
          <w:szCs w:val="24"/>
        </w:rPr>
      </w:pPr>
    </w:p>
    <w:p w14:paraId="73C8B780" w14:textId="0BB0BF1A" w:rsidR="00820CE8" w:rsidRPr="00614264" w:rsidRDefault="00781150" w:rsidP="005307EA">
      <w:pPr>
        <w:pStyle w:val="Heading1"/>
        <w:numPr>
          <w:ilvl w:val="0"/>
          <w:numId w:val="14"/>
        </w:numPr>
        <w:ind w:left="0" w:firstLine="709"/>
        <w:rPr>
          <w:rFonts w:ascii="Times New Roman" w:hAnsi="Times New Roman" w:cs="Times New Roman"/>
          <w:b/>
          <w:color w:val="auto"/>
        </w:rPr>
      </w:pPr>
      <w:bookmarkStart w:id="4" w:name="_Toc112339033"/>
      <w:r w:rsidRPr="00614264">
        <w:rPr>
          <w:rFonts w:ascii="Times New Roman" w:hAnsi="Times New Roman" w:cs="Times New Roman"/>
          <w:b/>
          <w:color w:val="auto"/>
        </w:rPr>
        <w:lastRenderedPageBreak/>
        <w:t>ЗАДЪЛЖЕНИЯ</w:t>
      </w:r>
      <w:r w:rsidR="009E159A" w:rsidRPr="00614264">
        <w:rPr>
          <w:rFonts w:ascii="Times New Roman" w:hAnsi="Times New Roman" w:cs="Times New Roman"/>
          <w:b/>
          <w:color w:val="auto"/>
        </w:rPr>
        <w:t xml:space="preserve"> НА К</w:t>
      </w:r>
      <w:r w:rsidR="007E0C25" w:rsidRPr="00614264">
        <w:rPr>
          <w:rFonts w:ascii="Times New Roman" w:hAnsi="Times New Roman" w:cs="Times New Roman"/>
          <w:b/>
          <w:color w:val="auto"/>
        </w:rPr>
        <w:t xml:space="preserve">РАЙНИТЕ </w:t>
      </w:r>
      <w:r w:rsidR="009E159A" w:rsidRPr="00614264">
        <w:rPr>
          <w:rFonts w:ascii="Times New Roman" w:hAnsi="Times New Roman" w:cs="Times New Roman"/>
          <w:b/>
          <w:color w:val="auto"/>
        </w:rPr>
        <w:t>П</w:t>
      </w:r>
      <w:r w:rsidR="007E0C25" w:rsidRPr="00614264">
        <w:rPr>
          <w:rFonts w:ascii="Times New Roman" w:hAnsi="Times New Roman" w:cs="Times New Roman"/>
          <w:b/>
          <w:color w:val="auto"/>
        </w:rPr>
        <w:t>ОЛУЧАТЕЛИ</w:t>
      </w:r>
      <w:bookmarkEnd w:id="4"/>
    </w:p>
    <w:p w14:paraId="767E098A" w14:textId="49E458A9" w:rsidR="000B7BED" w:rsidRPr="00614264" w:rsidRDefault="000B7BED" w:rsidP="005307EA">
      <w:pPr>
        <w:ind w:firstLine="709"/>
      </w:pPr>
    </w:p>
    <w:p w14:paraId="5D5C5057" w14:textId="7AAF8B38" w:rsidR="003D3121" w:rsidRPr="00614264" w:rsidRDefault="00A047CE" w:rsidP="000B7BED">
      <w:pPr>
        <w:pStyle w:val="Heading2"/>
        <w:numPr>
          <w:ilvl w:val="2"/>
          <w:numId w:val="14"/>
        </w:numPr>
        <w:tabs>
          <w:tab w:val="left" w:pos="1276"/>
        </w:tabs>
        <w:spacing w:line="240" w:lineRule="auto"/>
        <w:ind w:left="0" w:firstLine="851"/>
        <w:jc w:val="both"/>
        <w:rPr>
          <w:rFonts w:ascii="Times New Roman" w:eastAsia="Calibri" w:hAnsi="Times New Roman" w:cs="Times New Roman"/>
          <w:color w:val="auto"/>
          <w:sz w:val="24"/>
          <w:szCs w:val="24"/>
        </w:rPr>
      </w:pPr>
      <w:bookmarkStart w:id="5" w:name="_Toc112336576"/>
      <w:bookmarkStart w:id="6" w:name="_Toc112336671"/>
      <w:bookmarkStart w:id="7" w:name="_Toc112336708"/>
      <w:bookmarkStart w:id="8" w:name="_Toc112338891"/>
      <w:bookmarkStart w:id="9" w:name="_Toc112339034"/>
      <w:r w:rsidRPr="00614264">
        <w:rPr>
          <w:rFonts w:ascii="Times New Roman" w:eastAsiaTheme="minorHAnsi" w:hAnsi="Times New Roman" w:cs="Times New Roman"/>
          <w:color w:val="auto"/>
          <w:sz w:val="24"/>
          <w:szCs w:val="24"/>
        </w:rPr>
        <w:t>Крайният получател (КП) е длъжен да изпълни поетите ангажименти съобразно договора за финансиране от НПВУ за одобрено предложение за изпълнение</w:t>
      </w:r>
      <w:r w:rsidR="003D3121" w:rsidRPr="00614264">
        <w:rPr>
          <w:rFonts w:ascii="Times New Roman" w:eastAsia="Calibri" w:hAnsi="Times New Roman" w:cs="Times New Roman"/>
          <w:color w:val="auto"/>
          <w:sz w:val="24"/>
          <w:szCs w:val="24"/>
        </w:rPr>
        <w:t xml:space="preserve"> на конкретните инвестиции </w:t>
      </w:r>
      <w:r w:rsidR="003D3121" w:rsidRPr="00614264">
        <w:rPr>
          <w:rFonts w:ascii="Times New Roman" w:hAnsi="Times New Roman" w:cs="Times New Roman"/>
          <w:color w:val="auto"/>
          <w:sz w:val="24"/>
          <w:szCs w:val="24"/>
        </w:rPr>
        <w:t xml:space="preserve">в рамките на </w:t>
      </w:r>
      <w:r w:rsidR="002472D6" w:rsidRPr="00614264">
        <w:rPr>
          <w:rFonts w:ascii="Times New Roman" w:hAnsi="Times New Roman" w:cs="Times New Roman"/>
          <w:color w:val="auto"/>
          <w:sz w:val="24"/>
          <w:szCs w:val="24"/>
        </w:rPr>
        <w:t>процедура</w:t>
      </w:r>
      <w:r w:rsidR="003D3121" w:rsidRPr="00614264">
        <w:rPr>
          <w:rFonts w:ascii="Times New Roman" w:hAnsi="Times New Roman" w:cs="Times New Roman"/>
          <w:color w:val="auto"/>
          <w:sz w:val="24"/>
          <w:szCs w:val="24"/>
        </w:rPr>
        <w:t xml:space="preserve"> „Подкрепа за</w:t>
      </w:r>
      <w:r w:rsidR="00EA79F1" w:rsidRPr="00614264">
        <w:rPr>
          <w:rFonts w:ascii="Times New Roman" w:hAnsi="Times New Roman" w:cs="Times New Roman"/>
          <w:color w:val="auto"/>
          <w:sz w:val="24"/>
          <w:szCs w:val="24"/>
        </w:rPr>
        <w:t xml:space="preserve"> </w:t>
      </w:r>
      <w:r w:rsidR="003D3121" w:rsidRPr="00614264">
        <w:rPr>
          <w:rFonts w:ascii="Times New Roman" w:hAnsi="Times New Roman" w:cs="Times New Roman"/>
          <w:color w:val="auto"/>
          <w:sz w:val="24"/>
          <w:szCs w:val="24"/>
        </w:rPr>
        <w:t xml:space="preserve">енергийно обновяване на </w:t>
      </w:r>
      <w:r w:rsidR="002D3D00" w:rsidRPr="00614264">
        <w:rPr>
          <w:rFonts w:ascii="Times New Roman" w:hAnsi="Times New Roman" w:cs="Times New Roman"/>
          <w:color w:val="auto"/>
          <w:sz w:val="24"/>
          <w:szCs w:val="24"/>
        </w:rPr>
        <w:t>сгради в сферата на производството, търговията и услугите</w:t>
      </w:r>
      <w:r w:rsidR="003D3121" w:rsidRPr="00614264">
        <w:rPr>
          <w:rFonts w:ascii="Times New Roman" w:hAnsi="Times New Roman" w:cs="Times New Roman"/>
          <w:color w:val="auto"/>
          <w:sz w:val="24"/>
          <w:szCs w:val="24"/>
        </w:rPr>
        <w:t>“ по стълб „Зелена България“, компонент 4 „Нисковъглеродна икономика“ на Националния план за възстановяване и устойчивост на Република България</w:t>
      </w:r>
      <w:r w:rsidR="003D3121" w:rsidRPr="00614264">
        <w:rPr>
          <w:rFonts w:ascii="Times New Roman" w:eastAsia="Calibri" w:hAnsi="Times New Roman" w:cs="Times New Roman"/>
          <w:color w:val="auto"/>
          <w:sz w:val="24"/>
          <w:szCs w:val="24"/>
        </w:rPr>
        <w:t xml:space="preserve"> самостоятелно</w:t>
      </w:r>
      <w:r w:rsidR="00416D3D" w:rsidRPr="00614264">
        <w:rPr>
          <w:rFonts w:ascii="Times New Roman" w:eastAsia="Calibri" w:hAnsi="Times New Roman" w:cs="Times New Roman"/>
          <w:color w:val="auto"/>
          <w:sz w:val="24"/>
          <w:szCs w:val="24"/>
        </w:rPr>
        <w:t xml:space="preserve">, като партньорство не е допустимо в рамките на </w:t>
      </w:r>
      <w:r w:rsidR="00F86E0D" w:rsidRPr="00614264">
        <w:rPr>
          <w:rFonts w:ascii="Times New Roman" w:eastAsia="Calibri" w:hAnsi="Times New Roman" w:cs="Times New Roman"/>
          <w:color w:val="auto"/>
          <w:sz w:val="24"/>
          <w:szCs w:val="24"/>
        </w:rPr>
        <w:t>инвестицията.</w:t>
      </w:r>
      <w:r w:rsidR="003D3121" w:rsidRPr="00614264">
        <w:rPr>
          <w:rFonts w:ascii="Times New Roman" w:eastAsia="Calibri" w:hAnsi="Times New Roman" w:cs="Times New Roman"/>
          <w:color w:val="auto"/>
          <w:sz w:val="24"/>
          <w:szCs w:val="24"/>
        </w:rPr>
        <w:t xml:space="preserve"> </w:t>
      </w:r>
      <w:bookmarkEnd w:id="5"/>
      <w:bookmarkEnd w:id="6"/>
      <w:bookmarkEnd w:id="7"/>
      <w:bookmarkEnd w:id="8"/>
      <w:bookmarkEnd w:id="9"/>
      <w:r w:rsidR="003D3121" w:rsidRPr="00614264">
        <w:rPr>
          <w:rFonts w:ascii="Times New Roman" w:eastAsia="Calibri" w:hAnsi="Times New Roman" w:cs="Times New Roman"/>
          <w:color w:val="auto"/>
          <w:sz w:val="24"/>
          <w:szCs w:val="24"/>
        </w:rPr>
        <w:t xml:space="preserve"> </w:t>
      </w:r>
    </w:p>
    <w:p w14:paraId="39830521" w14:textId="77777777" w:rsidR="003D3121" w:rsidRPr="00614264" w:rsidRDefault="003D3121" w:rsidP="00175CB8">
      <w:pPr>
        <w:pStyle w:val="ListParagraph"/>
        <w:numPr>
          <w:ilvl w:val="1"/>
          <w:numId w:val="44"/>
        </w:numPr>
        <w:spacing w:after="120" w:line="240" w:lineRule="auto"/>
        <w:ind w:left="0" w:firstLine="851"/>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В зависимост от спецификата на инвестицията КП създава организация, която гарантира: </w:t>
      </w:r>
    </w:p>
    <w:p w14:paraId="72688F90" w14:textId="77777777" w:rsidR="003D3121" w:rsidRPr="00614264" w:rsidRDefault="003D3121" w:rsidP="00175CB8">
      <w:pPr>
        <w:pStyle w:val="ListParagraph"/>
        <w:numPr>
          <w:ilvl w:val="0"/>
          <w:numId w:val="45"/>
        </w:numPr>
        <w:spacing w:line="240" w:lineRule="auto"/>
        <w:ind w:left="0" w:firstLine="1069"/>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Прилагането на процедури с цел да се осигури разумна увереност, че финансовите интереси на ЕС и българската държава са защитени и че целите на инвестициите ще бъдат постигнати</w:t>
      </w:r>
      <w:r w:rsidRPr="00614264">
        <w:rPr>
          <w:rFonts w:ascii="Calibri" w:eastAsia="Calibri" w:hAnsi="Calibri" w:cs="Times New Roman"/>
        </w:rPr>
        <w:t xml:space="preserve"> </w:t>
      </w:r>
      <w:r w:rsidRPr="00614264">
        <w:rPr>
          <w:rFonts w:ascii="Times New Roman" w:eastAsia="Calibri" w:hAnsi="Times New Roman" w:cs="Times New Roman"/>
          <w:sz w:val="24"/>
          <w:szCs w:val="24"/>
        </w:rPr>
        <w:t xml:space="preserve">при спазване на приложимото европейско и национално законодателство; </w:t>
      </w:r>
    </w:p>
    <w:p w14:paraId="30587994" w14:textId="77777777" w:rsidR="003D3121" w:rsidRPr="00614264" w:rsidRDefault="003D3121" w:rsidP="00175CB8">
      <w:pPr>
        <w:pStyle w:val="ListParagraph"/>
        <w:numPr>
          <w:ilvl w:val="0"/>
          <w:numId w:val="45"/>
        </w:numPr>
        <w:spacing w:line="240" w:lineRule="auto"/>
        <w:ind w:left="0" w:firstLine="1069"/>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Спазването на националното и европейско законодателство и недопускане извършването на нередности, включително измами, корупция, конфликт на интереси и двойно финансиране; </w:t>
      </w:r>
    </w:p>
    <w:p w14:paraId="21D21DA5" w14:textId="30AEBE9C" w:rsidR="003D53FE" w:rsidRPr="00614264" w:rsidRDefault="003D3121" w:rsidP="003D53FE">
      <w:pPr>
        <w:pStyle w:val="ListParagraph"/>
        <w:numPr>
          <w:ilvl w:val="0"/>
          <w:numId w:val="45"/>
        </w:numPr>
        <w:spacing w:line="240" w:lineRule="auto"/>
        <w:ind w:left="0" w:firstLine="1069"/>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Управление на рисковете за постигане на горните цели чрез </w:t>
      </w:r>
      <w:r w:rsidR="003D53FE" w:rsidRPr="00614264">
        <w:rPr>
          <w:rFonts w:ascii="Times New Roman" w:eastAsia="Calibri" w:hAnsi="Times New Roman" w:cs="Times New Roman"/>
          <w:sz w:val="24"/>
          <w:szCs w:val="24"/>
        </w:rPr>
        <w:t>спазване на принципите за добро финансово управление (икономичност, ефикасност, ефективност и избягване на двойно финансиране); публичност и прозрачност; свободна и лоялна конкуренция, в съответствие с най-добрите практики в съответната област и в съответствие с настоящия договор за финансиране. За тази цел Крайният получател трябва да осигури необходимия административен, финансов и оперативен капацитет за пълното и точно изпълнение на проекта.</w:t>
      </w:r>
    </w:p>
    <w:p w14:paraId="3E95B1A5" w14:textId="288F7040" w:rsidR="00AF0B49" w:rsidRPr="00614264" w:rsidRDefault="003D3121" w:rsidP="00D607D8">
      <w:pPr>
        <w:pStyle w:val="ListParagraph"/>
        <w:numPr>
          <w:ilvl w:val="1"/>
          <w:numId w:val="47"/>
        </w:numPr>
        <w:tabs>
          <w:tab w:val="left" w:pos="1418"/>
        </w:tabs>
        <w:spacing w:after="120" w:line="240" w:lineRule="auto"/>
        <w:ind w:left="0" w:firstLine="851"/>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В рамките на горепосочените контролни дейности КП отговарят за изпълнението на инвестицията като осъществяват контрол върху изпълнителите. </w:t>
      </w:r>
    </w:p>
    <w:p w14:paraId="3C896638" w14:textId="6A399854" w:rsidR="003D3121" w:rsidRPr="00614264" w:rsidRDefault="003D3121" w:rsidP="00D607D8">
      <w:pPr>
        <w:pStyle w:val="ListParagraph"/>
        <w:numPr>
          <w:ilvl w:val="1"/>
          <w:numId w:val="48"/>
        </w:numPr>
        <w:tabs>
          <w:tab w:val="left" w:pos="1418"/>
        </w:tabs>
        <w:spacing w:after="120" w:line="240" w:lineRule="auto"/>
        <w:ind w:left="0" w:firstLine="851"/>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С оглед гарантиране на целите на организациите и адекватното управление на рисковете за постигането им, КП:</w:t>
      </w:r>
    </w:p>
    <w:p w14:paraId="34170517" w14:textId="7114218B" w:rsidR="003D3121" w:rsidRPr="00614264" w:rsidRDefault="003D3121" w:rsidP="00D607D8">
      <w:pPr>
        <w:numPr>
          <w:ilvl w:val="0"/>
          <w:numId w:val="5"/>
        </w:numPr>
        <w:tabs>
          <w:tab w:val="left" w:pos="1560"/>
        </w:tabs>
        <w:spacing w:before="120" w:after="0" w:line="240" w:lineRule="auto"/>
        <w:ind w:left="0" w:firstLine="1134"/>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КП, публични и секторни възложители възлагат дейностите за изпълнение на инвестицията по реда на ЗОП и ППЗОП. В случай, че КП не са възложители по ЗОП и възлагат строителство, доставки и услуги над праговете по ЗОП за сключване на договор без процедура, те следват приложимия специфичен за МВУ нормативен ред, регламентиран в</w:t>
      </w:r>
      <w:r w:rsidR="00607E52" w:rsidRPr="00614264">
        <w:rPr>
          <w:rFonts w:ascii="Times New Roman" w:eastAsia="Calibri" w:hAnsi="Times New Roman" w:cs="Times New Roman"/>
          <w:sz w:val="24"/>
          <w:szCs w:val="24"/>
        </w:rPr>
        <w:t xml:space="preserve"> Постановление на Министерския съвет за определяне на правилата за възлагане на дейности по проекти от крайни получатели на средства от Механизма за възстановяване и устойчивост </w:t>
      </w:r>
      <w:r w:rsidRPr="00614264">
        <w:rPr>
          <w:rFonts w:ascii="Times New Roman" w:eastAsia="Calibri" w:hAnsi="Times New Roman" w:cs="Times New Roman"/>
          <w:sz w:val="24"/>
          <w:szCs w:val="24"/>
        </w:rPr>
        <w:t xml:space="preserve">; </w:t>
      </w:r>
    </w:p>
    <w:p w14:paraId="722B19BF" w14:textId="67607209" w:rsidR="003D3121" w:rsidRPr="00614264" w:rsidRDefault="003D3121" w:rsidP="00D607D8">
      <w:pPr>
        <w:numPr>
          <w:ilvl w:val="0"/>
          <w:numId w:val="5"/>
        </w:numPr>
        <w:tabs>
          <w:tab w:val="left" w:pos="1560"/>
        </w:tabs>
        <w:spacing w:before="120" w:after="0" w:line="240" w:lineRule="auto"/>
        <w:ind w:left="0" w:firstLine="1134"/>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Осъществяват контрол върху изпълнителите с оглед качествено и в срок изпълнение съгласно сключените договори. Тази дейност се документира и съответната одитна следа се осигурява от КП;</w:t>
      </w:r>
    </w:p>
    <w:p w14:paraId="7A03C292" w14:textId="19054FDB" w:rsidR="002D1DE3" w:rsidRPr="00614264" w:rsidRDefault="002D1DE3" w:rsidP="00D607D8">
      <w:pPr>
        <w:numPr>
          <w:ilvl w:val="0"/>
          <w:numId w:val="5"/>
        </w:numPr>
        <w:tabs>
          <w:tab w:val="left" w:pos="1560"/>
        </w:tabs>
        <w:spacing w:before="120" w:after="0" w:line="240" w:lineRule="auto"/>
        <w:ind w:left="0" w:firstLine="1134"/>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Служителите на КП, участващи в изпълнение на предложението за изпълнение на инвестиции (ПИИ) и членовете на екипите за изпълнение на ПИИ </w:t>
      </w:r>
      <w:r w:rsidR="001D50DD" w:rsidRPr="00614264">
        <w:rPr>
          <w:rFonts w:ascii="Times New Roman" w:eastAsia="Calibri" w:hAnsi="Times New Roman" w:cs="Times New Roman"/>
          <w:sz w:val="24"/>
          <w:szCs w:val="24"/>
        </w:rPr>
        <w:t xml:space="preserve">на КП </w:t>
      </w:r>
      <w:r w:rsidRPr="00614264">
        <w:rPr>
          <w:rFonts w:ascii="Times New Roman" w:eastAsia="Calibri" w:hAnsi="Times New Roman" w:cs="Times New Roman"/>
          <w:sz w:val="24"/>
          <w:szCs w:val="24"/>
        </w:rPr>
        <w:t>подписват декларации по чл</w:t>
      </w:r>
      <w:r w:rsidR="001D50DD" w:rsidRPr="00614264">
        <w:rPr>
          <w:rFonts w:ascii="Times New Roman" w:eastAsia="Calibri" w:hAnsi="Times New Roman" w:cs="Times New Roman"/>
          <w:sz w:val="24"/>
          <w:szCs w:val="24"/>
        </w:rPr>
        <w:t>.38 от Оперативното спораз</w:t>
      </w:r>
      <w:r w:rsidRPr="00614264">
        <w:rPr>
          <w:rFonts w:ascii="Times New Roman" w:eastAsia="Calibri" w:hAnsi="Times New Roman" w:cs="Times New Roman"/>
          <w:sz w:val="24"/>
          <w:szCs w:val="24"/>
        </w:rPr>
        <w:t>умение</w:t>
      </w:r>
      <w:r w:rsidR="001D50DD" w:rsidRPr="00614264">
        <w:rPr>
          <w:rFonts w:ascii="Times New Roman" w:eastAsia="Calibri" w:hAnsi="Times New Roman" w:cs="Times New Roman"/>
          <w:sz w:val="24"/>
          <w:szCs w:val="24"/>
        </w:rPr>
        <w:t>:</w:t>
      </w:r>
    </w:p>
    <w:p w14:paraId="64CF1842" w14:textId="3BE377C4" w:rsidR="001D50DD" w:rsidRPr="00614264" w:rsidRDefault="001D50DD" w:rsidP="00484302">
      <w:pPr>
        <w:tabs>
          <w:tab w:val="left" w:pos="1560"/>
        </w:tabs>
        <w:spacing w:before="120" w:after="0" w:line="240" w:lineRule="auto"/>
        <w:ind w:left="1134"/>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 </w:t>
      </w:r>
      <w:r w:rsidRPr="00614264">
        <w:rPr>
          <w:rFonts w:ascii="Times New Roman" w:eastAsia="Calibri" w:hAnsi="Times New Roman" w:cs="Times New Roman"/>
          <w:sz w:val="24"/>
          <w:szCs w:val="24"/>
        </w:rPr>
        <w:tab/>
        <w:t>1.</w:t>
      </w:r>
      <w:r w:rsidRPr="00614264">
        <w:rPr>
          <w:rFonts w:ascii="Times New Roman" w:eastAsia="Calibri" w:hAnsi="Times New Roman" w:cs="Times New Roman"/>
          <w:sz w:val="24"/>
          <w:szCs w:val="24"/>
        </w:rPr>
        <w:tab/>
        <w:t>Декларация за запознаване с определението за нередност, измама и корупция съгласно приложение към СУКПВУ</w:t>
      </w:r>
    </w:p>
    <w:p w14:paraId="48573FD5" w14:textId="2C57BFB8" w:rsidR="001D50DD" w:rsidRPr="00614264" w:rsidRDefault="001D50DD" w:rsidP="00484302">
      <w:pPr>
        <w:tabs>
          <w:tab w:val="left" w:pos="1560"/>
        </w:tabs>
        <w:spacing w:before="120" w:after="0" w:line="240" w:lineRule="auto"/>
        <w:ind w:left="1134"/>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2.</w:t>
      </w:r>
      <w:r w:rsidRPr="00614264">
        <w:rPr>
          <w:rFonts w:ascii="Times New Roman" w:eastAsia="Calibri" w:hAnsi="Times New Roman" w:cs="Times New Roman"/>
          <w:sz w:val="24"/>
          <w:szCs w:val="24"/>
        </w:rPr>
        <w:tab/>
        <w:t>Декларация за липса на конфликт на интереси съгласно приложение към СУКПВУ.</w:t>
      </w:r>
    </w:p>
    <w:p w14:paraId="7A879EC8" w14:textId="329DB668" w:rsidR="003D3121" w:rsidRPr="00614264" w:rsidRDefault="003D3121" w:rsidP="00FC271A">
      <w:pPr>
        <w:numPr>
          <w:ilvl w:val="0"/>
          <w:numId w:val="5"/>
        </w:numPr>
        <w:tabs>
          <w:tab w:val="left" w:pos="1701"/>
        </w:tabs>
        <w:spacing w:before="120" w:after="0" w:line="240" w:lineRule="auto"/>
        <w:ind w:left="0" w:firstLine="1134"/>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lastRenderedPageBreak/>
        <w:t xml:space="preserve">Представят в ИС за </w:t>
      </w:r>
      <w:r w:rsidR="00C07343" w:rsidRPr="00614264">
        <w:rPr>
          <w:rFonts w:ascii="Times New Roman" w:eastAsia="Calibri" w:hAnsi="Times New Roman" w:cs="Times New Roman"/>
          <w:sz w:val="24"/>
          <w:szCs w:val="24"/>
        </w:rPr>
        <w:t>Механизма</w:t>
      </w:r>
      <w:r w:rsidRPr="00614264">
        <w:rPr>
          <w:rFonts w:ascii="Times New Roman" w:eastAsia="Calibri" w:hAnsi="Times New Roman" w:cs="Times New Roman"/>
          <w:sz w:val="24"/>
          <w:szCs w:val="24"/>
        </w:rPr>
        <w:t xml:space="preserve"> </w:t>
      </w:r>
      <w:r w:rsidR="0017242A" w:rsidRPr="00614264">
        <w:rPr>
          <w:rFonts w:ascii="Times New Roman" w:eastAsia="Calibri" w:hAnsi="Times New Roman" w:cs="Times New Roman"/>
          <w:sz w:val="24"/>
          <w:szCs w:val="24"/>
        </w:rPr>
        <w:t xml:space="preserve">искания за плащания, включващи </w:t>
      </w:r>
      <w:r w:rsidRPr="00614264">
        <w:rPr>
          <w:rFonts w:ascii="Times New Roman" w:eastAsia="Calibri" w:hAnsi="Times New Roman" w:cs="Times New Roman"/>
          <w:sz w:val="24"/>
          <w:szCs w:val="24"/>
        </w:rPr>
        <w:t>финансово-технически отчет (ФТО)</w:t>
      </w:r>
      <w:r w:rsidR="00554CCE" w:rsidRPr="00614264">
        <w:rPr>
          <w:rFonts w:ascii="Times New Roman" w:eastAsia="Calibri" w:hAnsi="Times New Roman" w:cs="Times New Roman"/>
          <w:sz w:val="24"/>
          <w:szCs w:val="24"/>
        </w:rPr>
        <w:t xml:space="preserve"> със съдържание и в срокове съгласно настоящите условия.</w:t>
      </w:r>
    </w:p>
    <w:p w14:paraId="3FE35C29" w14:textId="1430D92D" w:rsidR="003D3121" w:rsidRPr="00614264" w:rsidRDefault="003D3121" w:rsidP="00D607D8">
      <w:pPr>
        <w:numPr>
          <w:ilvl w:val="0"/>
          <w:numId w:val="5"/>
        </w:numPr>
        <w:tabs>
          <w:tab w:val="left" w:pos="1560"/>
        </w:tabs>
        <w:spacing w:before="120" w:after="0" w:line="240" w:lineRule="auto"/>
        <w:ind w:left="0" w:firstLine="1134"/>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Текущо попълват информация в ИС за </w:t>
      </w:r>
      <w:r w:rsidR="000A594D" w:rsidRPr="00614264">
        <w:rPr>
          <w:rFonts w:ascii="Times New Roman" w:eastAsia="Calibri" w:hAnsi="Times New Roman" w:cs="Times New Roman"/>
          <w:sz w:val="24"/>
          <w:szCs w:val="24"/>
        </w:rPr>
        <w:t>Механизма</w:t>
      </w:r>
      <w:r w:rsidRPr="00614264">
        <w:rPr>
          <w:rFonts w:ascii="Times New Roman" w:eastAsia="Calibri" w:hAnsi="Times New Roman" w:cs="Times New Roman"/>
          <w:sz w:val="24"/>
          <w:szCs w:val="24"/>
        </w:rPr>
        <w:t xml:space="preserve"> относно: сключени договори с изпълнители  (вкл. банковата идентификация на сметка),</w:t>
      </w:r>
      <w:r w:rsidR="008D34AD" w:rsidRPr="00614264">
        <w:rPr>
          <w:rFonts w:ascii="Times New Roman" w:eastAsia="Calibri" w:hAnsi="Times New Roman" w:cs="Times New Roman"/>
          <w:sz w:val="24"/>
          <w:szCs w:val="24"/>
        </w:rPr>
        <w:t xml:space="preserve"> </w:t>
      </w:r>
      <w:r w:rsidRPr="00614264">
        <w:rPr>
          <w:rFonts w:ascii="Times New Roman" w:eastAsia="Calibri" w:hAnsi="Times New Roman" w:cs="Times New Roman"/>
          <w:sz w:val="24"/>
          <w:szCs w:val="24"/>
        </w:rPr>
        <w:t xml:space="preserve"> </w:t>
      </w:r>
      <w:r w:rsidR="008D34AD" w:rsidRPr="00614264">
        <w:rPr>
          <w:rFonts w:ascii="Times New Roman" w:eastAsia="Times New Roman" w:hAnsi="Times New Roman" w:cs="Times New Roman"/>
          <w:sz w:val="24"/>
          <w:szCs w:val="24"/>
          <w:lang w:eastAsia="bg-BG"/>
        </w:rPr>
        <w:t xml:space="preserve">както и за всички участници в обединение и за изпълнители или подизпълнители по договор, както и задължение да потвърждава наличието и достоверността на информацията, изискваща се съгласно чл. 22, параграф 2, б. „г“ от Регламент (ЕС) 2021/241. Текущо попълват информация в ИС за Механизма относно </w:t>
      </w:r>
      <w:r w:rsidRPr="00614264">
        <w:rPr>
          <w:rFonts w:ascii="Times New Roman" w:eastAsia="Calibri" w:hAnsi="Times New Roman" w:cs="Times New Roman"/>
          <w:sz w:val="24"/>
          <w:szCs w:val="24"/>
        </w:rPr>
        <w:t>разходооправдателни и платежни документи, прогноза за плащане; документи, доказващи изпълнение – сертификати, актове и др., в зависимост от спецификата на инвестицията;</w:t>
      </w:r>
    </w:p>
    <w:p w14:paraId="10537454" w14:textId="38F90ACF" w:rsidR="003D3121" w:rsidRPr="00614264" w:rsidRDefault="003D3121" w:rsidP="00985192">
      <w:pPr>
        <w:numPr>
          <w:ilvl w:val="0"/>
          <w:numId w:val="5"/>
        </w:numPr>
        <w:tabs>
          <w:tab w:val="left" w:pos="1560"/>
        </w:tabs>
        <w:spacing w:before="120" w:after="0" w:line="240" w:lineRule="auto"/>
        <w:ind w:left="0" w:firstLine="1276"/>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Осигуряват аналитична счетоводна отчетност за всички разходи и извършени плащания по инвестицията, за вземанията и задълженията, както и съпоставимост с финансовата информация, която се посочва във ФТО. Аналитична отчетност се прилага и при финансиране на допълващи дейности, извършвани в изпълнение на инвестицията със собствени средства на КП. </w:t>
      </w:r>
    </w:p>
    <w:p w14:paraId="7DEBD41F" w14:textId="0E25F388" w:rsidR="00A3573D" w:rsidRPr="00614264" w:rsidRDefault="003D3121" w:rsidP="00D607D8">
      <w:pPr>
        <w:numPr>
          <w:ilvl w:val="0"/>
          <w:numId w:val="5"/>
        </w:numPr>
        <w:tabs>
          <w:tab w:val="left" w:pos="1701"/>
        </w:tabs>
        <w:spacing w:before="120" w:after="0" w:line="240" w:lineRule="auto"/>
        <w:ind w:left="0" w:firstLine="1418"/>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Осигуряват достъп за извършване на проверка на място на инвестицията, в т.ч. до екипа за управление на инвестицията, активите, свързани с нея, до цялата документация, включително електронни документи, които се съхраняват в организацията</w:t>
      </w:r>
      <w:r w:rsidR="00CF76AD" w:rsidRPr="00614264">
        <w:rPr>
          <w:rFonts w:ascii="Times New Roman" w:eastAsia="Calibri" w:hAnsi="Times New Roman" w:cs="Times New Roman"/>
          <w:sz w:val="24"/>
          <w:szCs w:val="24"/>
        </w:rPr>
        <w:t xml:space="preserve"> </w:t>
      </w:r>
      <w:r w:rsidRPr="00614264">
        <w:rPr>
          <w:rFonts w:ascii="Times New Roman" w:eastAsia="Calibri" w:hAnsi="Times New Roman" w:cs="Times New Roman"/>
          <w:sz w:val="24"/>
          <w:szCs w:val="24"/>
        </w:rPr>
        <w:t xml:space="preserve">и са необходими за осъществяване на проверките  от национални и европейски </w:t>
      </w:r>
      <w:r w:rsidR="00A846EB" w:rsidRPr="00614264">
        <w:rPr>
          <w:rFonts w:ascii="Times New Roman" w:eastAsia="Times New Roman" w:hAnsi="Times New Roman" w:cs="Times New Roman"/>
          <w:sz w:val="24"/>
          <w:szCs w:val="24"/>
          <w:lang w:eastAsia="bg-BG"/>
        </w:rPr>
        <w:t>контролни, разследващи и одитни органи, включително на служителите на Министерството на финансите, Изпълнителна агенция „Одит на средствата от ЕС“, Европейската комисия, Европейската сметна палата, Европейската прокуратура и Европейската служба за борба с измамите (ОЛАФ), и техните упълномощени представители, за да упражнят те в пълна степен съответната си компетентност.</w:t>
      </w:r>
      <w:r w:rsidRPr="00614264">
        <w:rPr>
          <w:rFonts w:ascii="Times New Roman" w:eastAsia="Calibri" w:hAnsi="Times New Roman" w:cs="Times New Roman"/>
          <w:sz w:val="24"/>
          <w:szCs w:val="24"/>
        </w:rPr>
        <w:t>;</w:t>
      </w:r>
    </w:p>
    <w:p w14:paraId="07F3D9ED" w14:textId="590626FF" w:rsidR="00DB3A8B" w:rsidRPr="00614264" w:rsidRDefault="00DB3A8B" w:rsidP="00DB3A8B">
      <w:pPr>
        <w:numPr>
          <w:ilvl w:val="0"/>
          <w:numId w:val="5"/>
        </w:numPr>
        <w:tabs>
          <w:tab w:val="left" w:pos="1701"/>
        </w:tabs>
        <w:spacing w:before="120" w:after="0" w:line="240" w:lineRule="auto"/>
        <w:ind w:left="0" w:firstLine="1276"/>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КП включва подходящи клаузи в договорите си с изпълнителите по инвестицията относно предоставянето на правата по точка „f“ от всички трети лица, участващи в изпълнението.</w:t>
      </w:r>
    </w:p>
    <w:p w14:paraId="7F53462C" w14:textId="7F47BB5D" w:rsidR="003C0FEB" w:rsidRPr="00614264" w:rsidRDefault="003C0FEB" w:rsidP="00D607D8">
      <w:pPr>
        <w:numPr>
          <w:ilvl w:val="0"/>
          <w:numId w:val="5"/>
        </w:numPr>
        <w:tabs>
          <w:tab w:val="left" w:pos="1701"/>
        </w:tabs>
        <w:spacing w:before="120" w:after="0" w:line="240" w:lineRule="auto"/>
        <w:ind w:left="0" w:firstLine="1418"/>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КП се задължава</w:t>
      </w:r>
      <w:r w:rsidR="00A3573D" w:rsidRPr="00614264">
        <w:rPr>
          <w:rFonts w:ascii="Times New Roman" w:eastAsia="Calibri" w:hAnsi="Times New Roman" w:cs="Times New Roman"/>
          <w:sz w:val="24"/>
          <w:szCs w:val="24"/>
        </w:rPr>
        <w:t>т</w:t>
      </w:r>
      <w:r w:rsidRPr="00614264">
        <w:rPr>
          <w:rFonts w:ascii="Times New Roman" w:eastAsia="Calibri" w:hAnsi="Times New Roman" w:cs="Times New Roman"/>
          <w:sz w:val="24"/>
          <w:szCs w:val="24"/>
        </w:rPr>
        <w:t xml:space="preserve"> да спазва</w:t>
      </w:r>
      <w:r w:rsidR="00A3573D" w:rsidRPr="00614264">
        <w:rPr>
          <w:rFonts w:ascii="Times New Roman" w:eastAsia="Calibri" w:hAnsi="Times New Roman" w:cs="Times New Roman"/>
          <w:sz w:val="24"/>
          <w:szCs w:val="24"/>
        </w:rPr>
        <w:t>т</w:t>
      </w:r>
      <w:r w:rsidRPr="00614264">
        <w:rPr>
          <w:rFonts w:ascii="Times New Roman" w:eastAsia="Calibri" w:hAnsi="Times New Roman" w:cs="Times New Roman"/>
          <w:sz w:val="24"/>
          <w:szCs w:val="24"/>
        </w:rPr>
        <w:t xml:space="preserve"> законодателството в областта на държавните/минималните помощи, като има</w:t>
      </w:r>
      <w:r w:rsidR="00A3573D" w:rsidRPr="00614264">
        <w:rPr>
          <w:rFonts w:ascii="Times New Roman" w:eastAsia="Calibri" w:hAnsi="Times New Roman" w:cs="Times New Roman"/>
          <w:sz w:val="24"/>
          <w:szCs w:val="24"/>
        </w:rPr>
        <w:t>т</w:t>
      </w:r>
      <w:r w:rsidRPr="00614264">
        <w:rPr>
          <w:rFonts w:ascii="Times New Roman" w:eastAsia="Calibri" w:hAnsi="Times New Roman" w:cs="Times New Roman"/>
          <w:sz w:val="24"/>
          <w:szCs w:val="24"/>
        </w:rPr>
        <w:t xml:space="preserve"> предвид следното:</w:t>
      </w:r>
    </w:p>
    <w:p w14:paraId="38B80F8E" w14:textId="0B4DEAF2" w:rsidR="003C0FEB" w:rsidRPr="00614264" w:rsidRDefault="00160AA5" w:rsidP="00D607D8">
      <w:pPr>
        <w:spacing w:before="120" w:after="0" w:line="240" w:lineRule="auto"/>
        <w:ind w:firstLine="1560"/>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 </w:t>
      </w:r>
      <w:r w:rsidR="003C0FEB" w:rsidRPr="00614264">
        <w:rPr>
          <w:rFonts w:ascii="Times New Roman" w:eastAsia="Calibri" w:hAnsi="Times New Roman" w:cs="Times New Roman"/>
          <w:sz w:val="24"/>
          <w:szCs w:val="24"/>
        </w:rPr>
        <w:t xml:space="preserve"> не е задължително помощта да бъде предоставена от самата държава, тя може да бъде предоставена от определена от държавата частна или публична посредническа организация;</w:t>
      </w:r>
    </w:p>
    <w:p w14:paraId="036BA5E4" w14:textId="057B9FC7" w:rsidR="00A3573D" w:rsidRPr="00614264" w:rsidRDefault="00423810" w:rsidP="00D607D8">
      <w:pPr>
        <w:spacing w:before="120" w:after="0" w:line="240" w:lineRule="auto"/>
        <w:ind w:firstLine="1560"/>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 </w:t>
      </w:r>
      <w:r w:rsidR="003C0FEB" w:rsidRPr="00614264">
        <w:rPr>
          <w:rFonts w:ascii="Times New Roman" w:eastAsia="Calibri" w:hAnsi="Times New Roman" w:cs="Times New Roman"/>
          <w:sz w:val="24"/>
          <w:szCs w:val="24"/>
        </w:rPr>
        <w:t>помощта може да се изразява в спестяване на разходи и предоставяне на услуги на цени по-ниски от пазарните;</w:t>
      </w:r>
      <w:r w:rsidR="00A3573D" w:rsidRPr="00614264">
        <w:rPr>
          <w:rFonts w:ascii="Times New Roman" w:eastAsia="Calibri" w:hAnsi="Times New Roman" w:cs="Times New Roman"/>
          <w:sz w:val="24"/>
          <w:szCs w:val="24"/>
        </w:rPr>
        <w:t xml:space="preserve"> </w:t>
      </w:r>
    </w:p>
    <w:p w14:paraId="75B84718" w14:textId="49C83640" w:rsidR="003C0FEB" w:rsidRPr="00614264" w:rsidRDefault="00160AA5" w:rsidP="00331CA3">
      <w:pPr>
        <w:spacing w:before="120" w:after="0" w:line="240" w:lineRule="auto"/>
        <w:ind w:left="708" w:firstLine="852"/>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 </w:t>
      </w:r>
      <w:r w:rsidR="00A3573D" w:rsidRPr="00614264">
        <w:rPr>
          <w:rFonts w:ascii="Times New Roman" w:eastAsia="Calibri" w:hAnsi="Times New Roman" w:cs="Times New Roman"/>
          <w:sz w:val="24"/>
          <w:szCs w:val="24"/>
        </w:rPr>
        <w:t xml:space="preserve">предвид </w:t>
      </w:r>
      <w:r w:rsidRPr="00614264">
        <w:rPr>
          <w:rFonts w:ascii="Times New Roman" w:eastAsia="Calibri" w:hAnsi="Times New Roman" w:cs="Times New Roman"/>
          <w:sz w:val="24"/>
          <w:szCs w:val="24"/>
        </w:rPr>
        <w:t>горното,</w:t>
      </w:r>
      <w:r w:rsidR="00A3573D" w:rsidRPr="00614264">
        <w:rPr>
          <w:rFonts w:ascii="Times New Roman" w:eastAsia="Calibri" w:hAnsi="Times New Roman" w:cs="Times New Roman"/>
          <w:sz w:val="24"/>
          <w:szCs w:val="24"/>
        </w:rPr>
        <w:t xml:space="preserve"> крайните</w:t>
      </w:r>
      <w:r w:rsidR="003C0FEB" w:rsidRPr="00614264">
        <w:rPr>
          <w:rFonts w:ascii="Times New Roman" w:eastAsia="Calibri" w:hAnsi="Times New Roman" w:cs="Times New Roman"/>
          <w:sz w:val="24"/>
          <w:szCs w:val="24"/>
        </w:rPr>
        <w:t xml:space="preserve"> получател</w:t>
      </w:r>
      <w:r w:rsidR="00A3573D" w:rsidRPr="00614264">
        <w:rPr>
          <w:rFonts w:ascii="Times New Roman" w:eastAsia="Calibri" w:hAnsi="Times New Roman" w:cs="Times New Roman"/>
          <w:sz w:val="24"/>
          <w:szCs w:val="24"/>
        </w:rPr>
        <w:t>и</w:t>
      </w:r>
      <w:r w:rsidR="003C0FEB" w:rsidRPr="00614264">
        <w:rPr>
          <w:rFonts w:ascii="Times New Roman" w:eastAsia="Calibri" w:hAnsi="Times New Roman" w:cs="Times New Roman"/>
          <w:sz w:val="24"/>
          <w:szCs w:val="24"/>
        </w:rPr>
        <w:t xml:space="preserve"> следва да предоставя</w:t>
      </w:r>
      <w:r w:rsidR="00A3573D" w:rsidRPr="00614264">
        <w:rPr>
          <w:rFonts w:ascii="Times New Roman" w:eastAsia="Calibri" w:hAnsi="Times New Roman" w:cs="Times New Roman"/>
          <w:sz w:val="24"/>
          <w:szCs w:val="24"/>
        </w:rPr>
        <w:t>т</w:t>
      </w:r>
      <w:r w:rsidR="003C0FEB" w:rsidRPr="00614264">
        <w:rPr>
          <w:rFonts w:ascii="Times New Roman" w:eastAsia="Calibri" w:hAnsi="Times New Roman" w:cs="Times New Roman"/>
          <w:sz w:val="24"/>
          <w:szCs w:val="24"/>
        </w:rPr>
        <w:t xml:space="preserve"> услуги при равни пазарни условия без нарушаване правилата на конкуренцията.</w:t>
      </w:r>
    </w:p>
    <w:p w14:paraId="2E99187D" w14:textId="6C303DFF" w:rsidR="003D3121" w:rsidRPr="00614264" w:rsidRDefault="003D3121" w:rsidP="00661E3E">
      <w:pPr>
        <w:numPr>
          <w:ilvl w:val="0"/>
          <w:numId w:val="5"/>
        </w:numPr>
        <w:tabs>
          <w:tab w:val="left" w:pos="1701"/>
          <w:tab w:val="left" w:pos="1843"/>
        </w:tabs>
        <w:spacing w:before="120" w:after="0" w:line="240" w:lineRule="auto"/>
        <w:ind w:left="0" w:firstLine="1418"/>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КП отговарят, съгласно чл. 132 от </w:t>
      </w:r>
      <w:r w:rsidR="0052584A" w:rsidRPr="00614264">
        <w:rPr>
          <w:rFonts w:ascii="Times New Roman" w:eastAsia="Calibri" w:hAnsi="Times New Roman" w:cs="Times New Roman"/>
          <w:sz w:val="24"/>
          <w:szCs w:val="24"/>
        </w:rPr>
        <w:t>Регламент 2018/1046</w:t>
      </w:r>
      <w:r w:rsidRPr="00614264">
        <w:rPr>
          <w:rFonts w:ascii="Times New Roman" w:eastAsia="Calibri" w:hAnsi="Times New Roman" w:cs="Times New Roman"/>
          <w:sz w:val="24"/>
          <w:szCs w:val="24"/>
        </w:rPr>
        <w:t xml:space="preserve">, за съхранението на документация и разходооправдателни документи, </w:t>
      </w:r>
      <w:r w:rsidR="00CF0AB1" w:rsidRPr="00614264">
        <w:rPr>
          <w:rFonts w:ascii="Times New Roman" w:eastAsia="Calibri" w:hAnsi="Times New Roman" w:cs="Times New Roman"/>
          <w:sz w:val="24"/>
          <w:szCs w:val="24"/>
        </w:rPr>
        <w:t xml:space="preserve">записи в счетоводната/разплащателна система, </w:t>
      </w:r>
      <w:r w:rsidRPr="00614264">
        <w:rPr>
          <w:rFonts w:ascii="Times New Roman" w:eastAsia="Calibri" w:hAnsi="Times New Roman" w:cs="Times New Roman"/>
          <w:sz w:val="24"/>
          <w:szCs w:val="24"/>
        </w:rPr>
        <w:t>включително статистически данни и други данни, отнасящи се до финансирането, както и записи и документи в електронен формат, в продължение на пет години след плащането на баланса (окончателно плащане) или, когато няма такова плащане, след трансакцията на последното плащане. Когато финансирането не надхвърля 60 000 EUR, този срок е три години;</w:t>
      </w:r>
    </w:p>
    <w:p w14:paraId="424D4B4D" w14:textId="60FC6552" w:rsidR="003D3121" w:rsidRPr="00614264" w:rsidRDefault="00B43642" w:rsidP="00D607D8">
      <w:pPr>
        <w:numPr>
          <w:ilvl w:val="0"/>
          <w:numId w:val="5"/>
        </w:numPr>
        <w:tabs>
          <w:tab w:val="left" w:pos="1701"/>
          <w:tab w:val="left" w:pos="1843"/>
        </w:tabs>
        <w:spacing w:before="120" w:after="0" w:line="240" w:lineRule="auto"/>
        <w:ind w:left="0" w:firstLine="1418"/>
        <w:jc w:val="both"/>
        <w:rPr>
          <w:rFonts w:ascii="Times New Roman" w:eastAsia="Calibri" w:hAnsi="Times New Roman" w:cs="Times New Roman"/>
          <w:sz w:val="24"/>
          <w:szCs w:val="24"/>
        </w:rPr>
      </w:pPr>
      <w:r w:rsidRPr="00614264">
        <w:rPr>
          <w:rFonts w:ascii="Times New Roman" w:eastAsia="Times New Roman" w:hAnsi="Times New Roman" w:cs="Times New Roman"/>
          <w:sz w:val="24"/>
          <w:szCs w:val="24"/>
          <w:lang w:eastAsia="bg-BG"/>
        </w:rPr>
        <w:t xml:space="preserve">КП предоставя чрез информационната система за ПВУ всички доклади на одитните и контролните органи, издадени в резултат на извършени по инвестицията одитни </w:t>
      </w:r>
      <w:r w:rsidRPr="00614264">
        <w:rPr>
          <w:rFonts w:ascii="Times New Roman" w:eastAsia="Times New Roman" w:hAnsi="Times New Roman" w:cs="Times New Roman"/>
          <w:sz w:val="24"/>
          <w:szCs w:val="24"/>
          <w:lang w:eastAsia="bg-BG"/>
        </w:rPr>
        <w:lastRenderedPageBreak/>
        <w:t xml:space="preserve">ангажименти и проверки, както и пълна информация за предприетите корективни действия в срок до три работни дни от получаването им. </w:t>
      </w:r>
      <w:r w:rsidR="003D3121" w:rsidRPr="00614264">
        <w:rPr>
          <w:rFonts w:ascii="Times New Roman" w:eastAsia="Calibri" w:hAnsi="Times New Roman" w:cs="Times New Roman"/>
          <w:sz w:val="24"/>
          <w:szCs w:val="24"/>
        </w:rPr>
        <w:t xml:space="preserve">Като изключение от общото правило по чл. 132 от </w:t>
      </w:r>
      <w:r w:rsidR="007C19E5" w:rsidRPr="00614264">
        <w:rPr>
          <w:rFonts w:ascii="Times New Roman" w:eastAsia="Calibri" w:hAnsi="Times New Roman" w:cs="Times New Roman"/>
          <w:sz w:val="24"/>
          <w:szCs w:val="24"/>
        </w:rPr>
        <w:t xml:space="preserve">Регламент 2018/1046 </w:t>
      </w:r>
      <w:r w:rsidR="003D3121" w:rsidRPr="00614264">
        <w:rPr>
          <w:rFonts w:ascii="Times New Roman" w:eastAsia="Calibri" w:hAnsi="Times New Roman" w:cs="Times New Roman"/>
          <w:sz w:val="24"/>
          <w:szCs w:val="24"/>
        </w:rPr>
        <w:t xml:space="preserve">за съхранение на документация, информацията и документите, отнасящи се до одити, обжалвания, съдебни спорове, искове във връзка с правни задължения или с разследвания на ОЛАФ, се съхраняват до приключването на тези одити, обжалвания, съдебни спорове, искове или разследвания. Във връзка с информация и документи, отнасящи се до разследвания на ОЛАФ, задължението за съхранение на документация за срок, различен от този по чл. 132 на </w:t>
      </w:r>
      <w:r w:rsidR="007C19E5" w:rsidRPr="00614264">
        <w:rPr>
          <w:rFonts w:ascii="Times New Roman" w:eastAsia="Calibri" w:hAnsi="Times New Roman" w:cs="Times New Roman"/>
          <w:sz w:val="24"/>
          <w:szCs w:val="24"/>
        </w:rPr>
        <w:t>Регламент 2018/1046</w:t>
      </w:r>
      <w:r w:rsidR="003D3121" w:rsidRPr="00614264">
        <w:rPr>
          <w:rFonts w:ascii="Times New Roman" w:eastAsia="Calibri" w:hAnsi="Times New Roman" w:cs="Times New Roman"/>
          <w:sz w:val="24"/>
          <w:szCs w:val="24"/>
        </w:rPr>
        <w:t>, се прилага след уведомяването на адресата на тези разследвания;</w:t>
      </w:r>
    </w:p>
    <w:p w14:paraId="2A4EA549" w14:textId="3924DE5B" w:rsidR="003D3121" w:rsidRPr="00614264" w:rsidRDefault="003D3121" w:rsidP="00D607D8">
      <w:pPr>
        <w:numPr>
          <w:ilvl w:val="0"/>
          <w:numId w:val="5"/>
        </w:numPr>
        <w:tabs>
          <w:tab w:val="left" w:pos="1701"/>
          <w:tab w:val="left" w:pos="1843"/>
        </w:tabs>
        <w:spacing w:before="120" w:after="0" w:line="240" w:lineRule="auto"/>
        <w:ind w:left="0" w:firstLine="1418"/>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Информацията и документите се съхраняват под формата на оригинали или заверени копия на оригиналите или на общоприети носители на информация, включително електронни версии на оригинални документи или документи, съществуващи единствено в електронен формат. При съществуващи електронни версии не се изискват оригинали, когато тези документи отговарят на приложимите правни изисквания, за да се смятат за равностойни на оригиналите и да се използват за одитни цели;</w:t>
      </w:r>
    </w:p>
    <w:p w14:paraId="56730A18" w14:textId="404670E8" w:rsidR="00B43642" w:rsidRPr="00614264" w:rsidRDefault="00C44FFF" w:rsidP="00484302">
      <w:pPr>
        <w:numPr>
          <w:ilvl w:val="0"/>
          <w:numId w:val="5"/>
        </w:numPr>
        <w:tabs>
          <w:tab w:val="left" w:pos="1276"/>
          <w:tab w:val="left" w:pos="1701"/>
          <w:tab w:val="left" w:pos="1843"/>
        </w:tabs>
        <w:autoSpaceDE w:val="0"/>
        <w:autoSpaceDN w:val="0"/>
        <w:adjustRightInd w:val="0"/>
        <w:spacing w:before="120" w:after="120" w:line="240" w:lineRule="auto"/>
        <w:ind w:left="0" w:firstLine="1418"/>
        <w:jc w:val="both"/>
        <w:rPr>
          <w:rFonts w:ascii="Times New Roman" w:eastAsia="Times New Roman" w:hAnsi="Times New Roman" w:cs="Times New Roman"/>
          <w:sz w:val="24"/>
          <w:szCs w:val="24"/>
          <w:lang w:eastAsia="bg-BG"/>
        </w:rPr>
      </w:pPr>
      <w:r w:rsidRPr="00614264">
        <w:rPr>
          <w:rFonts w:ascii="Times New Roman" w:eastAsia="Times New Roman" w:hAnsi="Times New Roman" w:cs="Times New Roman"/>
          <w:sz w:val="24"/>
          <w:szCs w:val="24"/>
          <w:lang w:eastAsia="bg-BG"/>
        </w:rPr>
        <w:t xml:space="preserve"> </w:t>
      </w:r>
      <w:r w:rsidR="00B43642" w:rsidRPr="00614264">
        <w:rPr>
          <w:rFonts w:ascii="Times New Roman" w:eastAsia="Times New Roman" w:hAnsi="Times New Roman" w:cs="Times New Roman"/>
          <w:sz w:val="24"/>
          <w:szCs w:val="24"/>
          <w:lang w:eastAsia="bg-BG"/>
        </w:rPr>
        <w:t>КП поддържа актуален регистър, съдържащ информация за местонахождението на оригиналните документи по ПИИ и отговорното лице за тяхното съхранение.</w:t>
      </w:r>
    </w:p>
    <w:p w14:paraId="2627B2F8" w14:textId="5D07880B" w:rsidR="007D6F1F" w:rsidRPr="00614264" w:rsidRDefault="003D3121" w:rsidP="00661E3E">
      <w:pPr>
        <w:numPr>
          <w:ilvl w:val="0"/>
          <w:numId w:val="5"/>
        </w:numPr>
        <w:spacing w:before="120" w:after="0" w:line="240" w:lineRule="auto"/>
        <w:ind w:left="0" w:firstLine="1560"/>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Със сключването на договор за финансиране всеки КП поема задължение за събиране и въвеждане в ИС за </w:t>
      </w:r>
      <w:r w:rsidR="00582638" w:rsidRPr="00614264">
        <w:rPr>
          <w:rFonts w:ascii="Times New Roman" w:eastAsia="Calibri" w:hAnsi="Times New Roman" w:cs="Times New Roman"/>
          <w:sz w:val="24"/>
          <w:szCs w:val="24"/>
        </w:rPr>
        <w:t>Механизма</w:t>
      </w:r>
      <w:r w:rsidRPr="00614264">
        <w:rPr>
          <w:rFonts w:ascii="Times New Roman" w:eastAsia="Calibri" w:hAnsi="Times New Roman" w:cs="Times New Roman"/>
          <w:sz w:val="24"/>
          <w:szCs w:val="24"/>
        </w:rPr>
        <w:t xml:space="preserve"> на следните данни по чл. 22, параграф 2, буква „г“  на Регламент (ЕС) 2021/241 за създаване на МВУ: наименование на изпълнителя, включително членовете на обединението (ако изпълнителят е Дружество по Закона за задълженията и договорите) и подизпълнителя, когато крайният получател на средствата е възлагащ орган в съответствие с правото на Съюза или с националното право в областта на обществените поръчки и собствено(и) име(на), фамилно(и) име(на) и дата на раждане на действителния(те) собственик(ци) на изпълнителя по смисъла на § 2 от допълнителните разпоредби на националния </w:t>
      </w:r>
      <w:r w:rsidR="00582638" w:rsidRPr="00614264">
        <w:rPr>
          <w:rFonts w:ascii="Times New Roman" w:eastAsia="Calibri" w:hAnsi="Times New Roman" w:cs="Times New Roman"/>
          <w:sz w:val="24"/>
          <w:szCs w:val="24"/>
        </w:rPr>
        <w:t>ЗМИП</w:t>
      </w:r>
      <w:r w:rsidRPr="00614264">
        <w:rPr>
          <w:rFonts w:ascii="Times New Roman" w:eastAsia="Calibri" w:hAnsi="Times New Roman" w:cs="Times New Roman"/>
          <w:sz w:val="24"/>
          <w:szCs w:val="24"/>
        </w:rPr>
        <w:t>, въвеждащ изискването на член 3, точка 6 от Директива (ЕС) 2015/849 на Европейския парламент и на Съ</w:t>
      </w:r>
      <w:r w:rsidR="00C84380" w:rsidRPr="00614264">
        <w:rPr>
          <w:rFonts w:ascii="Times New Roman" w:eastAsia="Calibri" w:hAnsi="Times New Roman" w:cs="Times New Roman"/>
          <w:sz w:val="24"/>
          <w:szCs w:val="24"/>
        </w:rPr>
        <w:t xml:space="preserve">вета. </w:t>
      </w:r>
    </w:p>
    <w:p w14:paraId="5C099894" w14:textId="38DB5444" w:rsidR="003D3121" w:rsidRPr="00614264" w:rsidRDefault="00C84380" w:rsidP="00D607D8">
      <w:pPr>
        <w:numPr>
          <w:ilvl w:val="0"/>
          <w:numId w:val="5"/>
        </w:numPr>
        <w:spacing w:before="120" w:after="0" w:line="240" w:lineRule="auto"/>
        <w:ind w:left="0" w:firstLine="1560"/>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Въз основа на подписания </w:t>
      </w:r>
      <w:r w:rsidR="003D3121" w:rsidRPr="00614264">
        <w:rPr>
          <w:rFonts w:ascii="Times New Roman" w:eastAsia="Calibri" w:hAnsi="Times New Roman" w:cs="Times New Roman"/>
          <w:sz w:val="24"/>
          <w:szCs w:val="24"/>
        </w:rPr>
        <w:t xml:space="preserve">договор за финансиране всеки КП е ангажиран да информира </w:t>
      </w:r>
      <w:r w:rsidR="00582638" w:rsidRPr="00614264">
        <w:rPr>
          <w:rFonts w:ascii="Times New Roman" w:eastAsia="Calibri" w:hAnsi="Times New Roman" w:cs="Times New Roman"/>
          <w:sz w:val="24"/>
          <w:szCs w:val="24"/>
        </w:rPr>
        <w:t xml:space="preserve">СНД </w:t>
      </w:r>
      <w:r w:rsidR="003D3121" w:rsidRPr="00614264">
        <w:rPr>
          <w:rFonts w:ascii="Times New Roman" w:eastAsia="Calibri" w:hAnsi="Times New Roman" w:cs="Times New Roman"/>
          <w:sz w:val="24"/>
          <w:szCs w:val="24"/>
        </w:rPr>
        <w:t xml:space="preserve">при промяна на действителния собственик на получателя на средства по смисъла на § 2 от ДР на ЗМИП, като тази информация се въвежда в ИС за </w:t>
      </w:r>
      <w:r w:rsidRPr="00614264">
        <w:rPr>
          <w:rFonts w:ascii="Times New Roman" w:eastAsia="Calibri" w:hAnsi="Times New Roman" w:cs="Times New Roman"/>
          <w:sz w:val="24"/>
          <w:szCs w:val="24"/>
        </w:rPr>
        <w:t>Механизма</w:t>
      </w:r>
      <w:r w:rsidR="003D3121" w:rsidRPr="00614264">
        <w:rPr>
          <w:rFonts w:ascii="Times New Roman" w:eastAsia="Calibri" w:hAnsi="Times New Roman" w:cs="Times New Roman"/>
          <w:sz w:val="24"/>
          <w:szCs w:val="24"/>
        </w:rPr>
        <w:t xml:space="preserve"> и нейната актуалност и достоверност се проверява </w:t>
      </w:r>
      <w:r w:rsidR="00B1535D" w:rsidRPr="00614264">
        <w:rPr>
          <w:rFonts w:ascii="Times New Roman" w:eastAsia="Calibri" w:hAnsi="Times New Roman" w:cs="Times New Roman"/>
          <w:sz w:val="24"/>
          <w:szCs w:val="24"/>
        </w:rPr>
        <w:t xml:space="preserve">от </w:t>
      </w:r>
      <w:r w:rsidR="003D3121" w:rsidRPr="00614264">
        <w:rPr>
          <w:rFonts w:ascii="Times New Roman" w:eastAsia="Calibri" w:hAnsi="Times New Roman" w:cs="Times New Roman"/>
          <w:sz w:val="24"/>
          <w:szCs w:val="24"/>
        </w:rPr>
        <w:t xml:space="preserve">СНД. Съхранението на горепосочената информация се осигурява в ИС за </w:t>
      </w:r>
      <w:r w:rsidRPr="00614264">
        <w:rPr>
          <w:rFonts w:ascii="Times New Roman" w:eastAsia="Calibri" w:hAnsi="Times New Roman" w:cs="Times New Roman"/>
          <w:sz w:val="24"/>
          <w:szCs w:val="24"/>
        </w:rPr>
        <w:t>Механизма</w:t>
      </w:r>
      <w:r w:rsidR="003D3121" w:rsidRPr="00614264">
        <w:rPr>
          <w:rFonts w:ascii="Times New Roman" w:eastAsia="Calibri" w:hAnsi="Times New Roman" w:cs="Times New Roman"/>
          <w:sz w:val="24"/>
          <w:szCs w:val="24"/>
        </w:rPr>
        <w:t xml:space="preserve">, като за целите на контрола и одита администраторът на системата  предоставя достъп до същата при спазване на разпоредбите на приложимото законодателство, свързано със защита на личните данни; </w:t>
      </w:r>
    </w:p>
    <w:p w14:paraId="772F405A" w14:textId="4C04693A" w:rsidR="004C6082" w:rsidRPr="00614264" w:rsidRDefault="003D3121" w:rsidP="00D607D8">
      <w:pPr>
        <w:numPr>
          <w:ilvl w:val="0"/>
          <w:numId w:val="5"/>
        </w:numPr>
        <w:spacing w:before="120" w:after="0" w:line="240" w:lineRule="auto"/>
        <w:ind w:left="0" w:firstLine="1560"/>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Във </w:t>
      </w:r>
      <w:r w:rsidR="0017242A" w:rsidRPr="00614264">
        <w:rPr>
          <w:rFonts w:ascii="Times New Roman" w:eastAsia="Calibri" w:hAnsi="Times New Roman" w:cs="Times New Roman"/>
          <w:sz w:val="24"/>
          <w:szCs w:val="24"/>
        </w:rPr>
        <w:t xml:space="preserve">всяко искане за плащане, респективно </w:t>
      </w:r>
      <w:r w:rsidRPr="00614264">
        <w:rPr>
          <w:rFonts w:ascii="Times New Roman" w:eastAsia="Calibri" w:hAnsi="Times New Roman" w:cs="Times New Roman"/>
          <w:sz w:val="24"/>
          <w:szCs w:val="24"/>
        </w:rPr>
        <w:t xml:space="preserve">всеки </w:t>
      </w:r>
      <w:r w:rsidR="007D6F1F" w:rsidRPr="00614264">
        <w:rPr>
          <w:rFonts w:ascii="Times New Roman" w:eastAsia="Calibri" w:hAnsi="Times New Roman" w:cs="Times New Roman"/>
          <w:sz w:val="24"/>
          <w:szCs w:val="24"/>
        </w:rPr>
        <w:t>ФТО</w:t>
      </w:r>
      <w:r w:rsidRPr="00614264">
        <w:rPr>
          <w:rFonts w:ascii="Times New Roman" w:eastAsia="Calibri" w:hAnsi="Times New Roman" w:cs="Times New Roman"/>
          <w:sz w:val="24"/>
          <w:szCs w:val="24"/>
        </w:rPr>
        <w:t xml:space="preserve">, който КП подава за изпълнението на инвестицията, се представя актуална информация за свързани проекти или инвестиции, които КП изпълнява с финансиране от други програми/инициативи на ЕС с оглед недопускане на двойно финансиране на дейностите, които са част от инвестицията, финансирана от </w:t>
      </w:r>
      <w:r w:rsidR="007D6F1F" w:rsidRPr="00614264">
        <w:rPr>
          <w:rFonts w:ascii="Times New Roman" w:eastAsia="Calibri" w:hAnsi="Times New Roman" w:cs="Times New Roman"/>
          <w:sz w:val="24"/>
          <w:szCs w:val="24"/>
        </w:rPr>
        <w:t>Механизма</w:t>
      </w:r>
      <w:r w:rsidRPr="00614264">
        <w:rPr>
          <w:rFonts w:ascii="Times New Roman" w:eastAsia="Calibri" w:hAnsi="Times New Roman" w:cs="Times New Roman"/>
          <w:sz w:val="24"/>
          <w:szCs w:val="24"/>
        </w:rPr>
        <w:t xml:space="preserve">. При сходство в изпълнявани от КП дейности КП прави ясна демаркация. В случай, че липсва промяна на вече представена информация в предходни </w:t>
      </w:r>
      <w:r w:rsidR="0017242A" w:rsidRPr="00614264">
        <w:rPr>
          <w:rFonts w:ascii="Times New Roman" w:eastAsia="Calibri" w:hAnsi="Times New Roman" w:cs="Times New Roman"/>
          <w:sz w:val="24"/>
          <w:szCs w:val="24"/>
        </w:rPr>
        <w:t>искания за плащания</w:t>
      </w:r>
      <w:r w:rsidRPr="00614264">
        <w:rPr>
          <w:rFonts w:ascii="Times New Roman" w:eastAsia="Calibri" w:hAnsi="Times New Roman" w:cs="Times New Roman"/>
          <w:sz w:val="24"/>
          <w:szCs w:val="24"/>
        </w:rPr>
        <w:t xml:space="preserve">, същата може да не се представя </w:t>
      </w:r>
      <w:r w:rsidR="007D6F1F" w:rsidRPr="00614264">
        <w:rPr>
          <w:rFonts w:ascii="Times New Roman" w:eastAsia="Calibri" w:hAnsi="Times New Roman" w:cs="Times New Roman"/>
          <w:sz w:val="24"/>
          <w:szCs w:val="24"/>
        </w:rPr>
        <w:t>повторно</w:t>
      </w:r>
      <w:r w:rsidRPr="00614264">
        <w:rPr>
          <w:rFonts w:ascii="Times New Roman" w:eastAsia="Calibri" w:hAnsi="Times New Roman" w:cs="Times New Roman"/>
          <w:sz w:val="24"/>
          <w:szCs w:val="24"/>
        </w:rPr>
        <w:t>.</w:t>
      </w:r>
    </w:p>
    <w:p w14:paraId="6AC4ADAF" w14:textId="77777777" w:rsidR="00820CE8" w:rsidRPr="00614264" w:rsidRDefault="00820CE8" w:rsidP="005307EA">
      <w:pPr>
        <w:ind w:firstLine="709"/>
      </w:pPr>
    </w:p>
    <w:p w14:paraId="16480F7C" w14:textId="77777777" w:rsidR="00015F20" w:rsidRPr="00614264" w:rsidRDefault="00EE083F" w:rsidP="005307EA">
      <w:pPr>
        <w:ind w:firstLine="709"/>
        <w:jc w:val="both"/>
        <w:rPr>
          <w:rFonts w:ascii="Times New Roman" w:hAnsi="Times New Roman" w:cs="Times New Roman"/>
          <w:sz w:val="24"/>
          <w:szCs w:val="24"/>
          <w:highlight w:val="yellow"/>
        </w:rPr>
      </w:pPr>
      <w:r w:rsidRPr="00614264">
        <w:rPr>
          <w:rFonts w:ascii="Times New Roman" w:hAnsi="Times New Roman" w:cs="Times New Roman"/>
          <w:sz w:val="24"/>
          <w:szCs w:val="24"/>
          <w:highlight w:val="yellow"/>
        </w:rPr>
        <w:br w:type="page"/>
      </w:r>
    </w:p>
    <w:p w14:paraId="6586B3BA" w14:textId="77777777" w:rsidR="00015F20" w:rsidRPr="00614264" w:rsidRDefault="00015F20" w:rsidP="005307EA">
      <w:pPr>
        <w:ind w:firstLine="709"/>
        <w:jc w:val="both"/>
        <w:rPr>
          <w:rFonts w:ascii="Times New Roman" w:hAnsi="Times New Roman" w:cs="Times New Roman"/>
          <w:sz w:val="24"/>
          <w:szCs w:val="24"/>
          <w:highlight w:val="yellow"/>
        </w:rPr>
      </w:pPr>
    </w:p>
    <w:p w14:paraId="7BA9E2CC" w14:textId="4313E0A0" w:rsidR="00800461" w:rsidRPr="00614264" w:rsidRDefault="00081379" w:rsidP="00357A41">
      <w:pPr>
        <w:pStyle w:val="Heading1"/>
        <w:numPr>
          <w:ilvl w:val="0"/>
          <w:numId w:val="14"/>
        </w:numPr>
        <w:tabs>
          <w:tab w:val="left" w:pos="1134"/>
        </w:tabs>
        <w:ind w:left="0" w:firstLine="709"/>
        <w:rPr>
          <w:rFonts w:ascii="Times New Roman" w:hAnsi="Times New Roman" w:cs="Times New Roman"/>
          <w:b/>
          <w:color w:val="auto"/>
        </w:rPr>
      </w:pPr>
      <w:bookmarkStart w:id="10" w:name="_Toc112339035"/>
      <w:bookmarkStart w:id="11" w:name="_Toc102031389"/>
      <w:bookmarkStart w:id="12" w:name="_Toc102031390"/>
      <w:r w:rsidRPr="00614264">
        <w:rPr>
          <w:rFonts w:ascii="Times New Roman" w:hAnsi="Times New Roman" w:cs="Times New Roman"/>
          <w:b/>
          <w:color w:val="auto"/>
        </w:rPr>
        <w:t>ПЛАНИРАНЕ НА СРЕДСТВАТА</w:t>
      </w:r>
      <w:bookmarkEnd w:id="10"/>
    </w:p>
    <w:p w14:paraId="6C9D2859" w14:textId="77777777" w:rsidR="00705442" w:rsidRPr="00614264" w:rsidRDefault="00705442" w:rsidP="00705442"/>
    <w:bookmarkEnd w:id="11"/>
    <w:p w14:paraId="352E9E72" w14:textId="239C25EB" w:rsidR="00021B1A" w:rsidRPr="00614264" w:rsidRDefault="00021B1A" w:rsidP="00357A41">
      <w:pPr>
        <w:pStyle w:val="ListParagraph"/>
        <w:numPr>
          <w:ilvl w:val="1"/>
          <w:numId w:val="14"/>
        </w:numPr>
        <w:tabs>
          <w:tab w:val="left" w:pos="1701"/>
          <w:tab w:val="left" w:pos="1843"/>
          <w:tab w:val="left" w:pos="1985"/>
        </w:tabs>
        <w:ind w:left="0" w:firstLine="1276"/>
        <w:jc w:val="both"/>
        <w:rPr>
          <w:rFonts w:ascii="Times New Roman" w:eastAsia="Times New Roman" w:hAnsi="Times New Roman" w:cs="Times New Roman"/>
          <w:sz w:val="24"/>
          <w:szCs w:val="24"/>
          <w:lang w:eastAsia="bg-BG"/>
        </w:rPr>
      </w:pPr>
      <w:r w:rsidRPr="00614264">
        <w:rPr>
          <w:rFonts w:ascii="Times New Roman" w:eastAsia="Times New Roman" w:hAnsi="Times New Roman" w:cs="Times New Roman"/>
          <w:sz w:val="24"/>
          <w:szCs w:val="24"/>
          <w:lang w:eastAsia="bg-BG"/>
        </w:rPr>
        <w:t>Във връзка с бюджетната процедура на Министерство на финансите (МФ) и подготовката и представянето от СНД на бюджетни прогнози за съответния тригодишен период, КП предоставя на СНД информация за прогнозните си разходи, финансирани от МВУ, за предстоящата (n) и следващите две (n+1 и n+2) години. Прогнозите се изпращат при спазване на сроковете и изискванията, съгласно указанията за съответния етап на бюджетната процедура и при поискване от СНД.</w:t>
      </w:r>
    </w:p>
    <w:p w14:paraId="5881516E" w14:textId="509BC019" w:rsidR="00021B1A" w:rsidRPr="00614264" w:rsidRDefault="00021B1A" w:rsidP="00357A41">
      <w:pPr>
        <w:pStyle w:val="ListParagraph"/>
        <w:numPr>
          <w:ilvl w:val="1"/>
          <w:numId w:val="14"/>
        </w:numPr>
        <w:tabs>
          <w:tab w:val="left" w:pos="1701"/>
          <w:tab w:val="left" w:pos="1843"/>
          <w:tab w:val="left" w:pos="1985"/>
        </w:tabs>
        <w:ind w:left="0" w:firstLine="1276"/>
        <w:jc w:val="both"/>
        <w:rPr>
          <w:rFonts w:ascii="Times New Roman" w:eastAsia="Times New Roman" w:hAnsi="Times New Roman" w:cs="Times New Roman"/>
          <w:sz w:val="24"/>
          <w:szCs w:val="24"/>
          <w:lang w:eastAsia="bg-BG"/>
        </w:rPr>
      </w:pPr>
      <w:r w:rsidRPr="00614264">
        <w:rPr>
          <w:rFonts w:ascii="Times New Roman" w:eastAsia="Calibri" w:hAnsi="Times New Roman" w:cs="Times New Roman"/>
          <w:sz w:val="24"/>
          <w:szCs w:val="24"/>
        </w:rPr>
        <w:t xml:space="preserve">Всички КП въвеждат в ИС за Механизма прогноза за предстоящите през текущия и </w:t>
      </w:r>
      <w:r w:rsidRPr="00614264">
        <w:rPr>
          <w:rFonts w:ascii="Times New Roman" w:eastAsia="Times New Roman" w:hAnsi="Times New Roman" w:cs="Times New Roman"/>
          <w:sz w:val="24"/>
          <w:szCs w:val="24"/>
          <w:lang w:eastAsia="bg-BG"/>
        </w:rPr>
        <w:t>следващия</w:t>
      </w:r>
      <w:r w:rsidRPr="00614264">
        <w:rPr>
          <w:rFonts w:ascii="Times New Roman" w:eastAsia="Calibri" w:hAnsi="Times New Roman" w:cs="Times New Roman"/>
          <w:sz w:val="24"/>
          <w:szCs w:val="24"/>
        </w:rPr>
        <w:t xml:space="preserve"> месец плащания ежемесечно до 3-я ден. Информацията може да се изпраща и по електронен път в утвърдения в ИС</w:t>
      </w:r>
      <w:r w:rsidR="0028059B" w:rsidRPr="00614264">
        <w:rPr>
          <w:rFonts w:ascii="Times New Roman" w:eastAsia="Calibri" w:hAnsi="Times New Roman" w:cs="Times New Roman"/>
          <w:sz w:val="24"/>
          <w:szCs w:val="24"/>
        </w:rPr>
        <w:t xml:space="preserve">М </w:t>
      </w:r>
      <w:r w:rsidRPr="00614264">
        <w:rPr>
          <w:rFonts w:ascii="Times New Roman" w:eastAsia="Calibri" w:hAnsi="Times New Roman" w:cs="Times New Roman"/>
          <w:sz w:val="24"/>
          <w:szCs w:val="24"/>
        </w:rPr>
        <w:t>формат при необходимост (напр. инцидентно възникнала техническа невъзможност за въвеждането й в ИС).</w:t>
      </w:r>
    </w:p>
    <w:p w14:paraId="45D47878" w14:textId="77777777" w:rsidR="00276DC6" w:rsidRPr="00614264" w:rsidRDefault="00276DC6" w:rsidP="005307EA">
      <w:pPr>
        <w:ind w:firstLine="709"/>
        <w:rPr>
          <w:rFonts w:ascii="Times New Roman" w:eastAsia="Calibri" w:hAnsi="Times New Roman" w:cs="Times New Roman"/>
          <w:sz w:val="24"/>
          <w:szCs w:val="24"/>
        </w:rPr>
      </w:pPr>
    </w:p>
    <w:p w14:paraId="031E80C5" w14:textId="6D666960" w:rsidR="0085152B" w:rsidRPr="00614264" w:rsidRDefault="00257601" w:rsidP="00D607D8">
      <w:pPr>
        <w:pStyle w:val="Heading1"/>
        <w:numPr>
          <w:ilvl w:val="0"/>
          <w:numId w:val="14"/>
        </w:numPr>
        <w:ind w:left="0" w:firstLine="709"/>
        <w:jc w:val="both"/>
        <w:rPr>
          <w:rFonts w:ascii="Times New Roman" w:hAnsi="Times New Roman" w:cs="Times New Roman"/>
          <w:b/>
          <w:color w:val="auto"/>
        </w:rPr>
      </w:pPr>
      <w:bookmarkStart w:id="13" w:name="_Toc112339036"/>
      <w:r w:rsidRPr="00614264">
        <w:rPr>
          <w:rFonts w:ascii="Times New Roman" w:hAnsi="Times New Roman" w:cs="Times New Roman"/>
          <w:b/>
          <w:color w:val="auto"/>
        </w:rPr>
        <w:t>ОСЪЩЕСТВЯВАНЕ НА ПРЕДВАРИТЕЛЕН И ПОСЛЕДВАЩ КОНТРОЛ НА ПРОЦЕДУРИ ЗА ОБЩЕСТВЕНИ ПОРЪЧКИ</w:t>
      </w:r>
      <w:bookmarkEnd w:id="12"/>
      <w:bookmarkEnd w:id="13"/>
    </w:p>
    <w:p w14:paraId="443EABA1" w14:textId="77777777" w:rsidR="0085152B" w:rsidRPr="00614264" w:rsidRDefault="0085152B" w:rsidP="005307EA">
      <w:pPr>
        <w:ind w:firstLine="709"/>
        <w:rPr>
          <w:rFonts w:ascii="Times New Roman" w:hAnsi="Times New Roman" w:cs="Times New Roman"/>
        </w:rPr>
      </w:pPr>
    </w:p>
    <w:p w14:paraId="334B23D2"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Съгласно чл. 22 от Регламент № (ЕС) 2021/241 на Европейския парламент и на Съвета държавите членки предприемат всички подходящи мерки, за да защитават финансовите интереси на Съюза и за да гарантират, че използването на средствата във връзка с мерките, получаващи подкрепа от Механизма, е съобразено с приложимото право на Съюза и с националното право, по-специално по отношение на предотвратяването, разкриването и коригирането на измами, корупция и конфликти на интереси. За тази цел държавите членки предвиждат ефективна и ефикасна система за вътрешен контрол и възстановяването на неправомерно изплатени или неправилно използвани суми. </w:t>
      </w:r>
    </w:p>
    <w:p w14:paraId="64AA0215"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Един от способите за превенция на риска от корупция, измами и конфликт на интереси е спазването на приложимото законодателство в една от най-чувствителните сфери – възлагане на обществени поръчки. Най-подходящо за тази цел е извършване на предварителен контрол в процеса на провеждане на процедурите за обществени поръчки, както и последващ контрол след провеждане на процедурата. Така се гарантира законосъобразност при възлагане на обществените поръчки със средства от Механизма. </w:t>
      </w:r>
    </w:p>
    <w:p w14:paraId="691ED4D1" w14:textId="7589C571"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Предвиденият предварителен и последващ контрол се извършва от СНД без да се засяга отговорността на възложителя. Възложителят е отговорен </w:t>
      </w:r>
      <w:r w:rsidR="00C2278D" w:rsidRPr="00614264">
        <w:rPr>
          <w:rFonts w:ascii="Times New Roman" w:eastAsia="Times New Roman" w:hAnsi="Times New Roman"/>
          <w:sz w:val="24"/>
          <w:szCs w:val="24"/>
          <w:lang w:eastAsia="bg-BG"/>
        </w:rPr>
        <w:t xml:space="preserve">за </w:t>
      </w:r>
      <w:r w:rsidRPr="00614264">
        <w:rPr>
          <w:rFonts w:ascii="Times New Roman" w:eastAsia="Times New Roman" w:hAnsi="Times New Roman"/>
          <w:sz w:val="24"/>
          <w:szCs w:val="24"/>
          <w:lang w:eastAsia="bg-BG"/>
        </w:rPr>
        <w:t>спазва</w:t>
      </w:r>
      <w:r w:rsidR="00C2278D" w:rsidRPr="00614264">
        <w:rPr>
          <w:rFonts w:ascii="Times New Roman" w:eastAsia="Times New Roman" w:hAnsi="Times New Roman"/>
          <w:sz w:val="24"/>
          <w:szCs w:val="24"/>
          <w:lang w:eastAsia="bg-BG"/>
        </w:rPr>
        <w:t>не на</w:t>
      </w:r>
      <w:r w:rsidRPr="00614264">
        <w:rPr>
          <w:rFonts w:ascii="Times New Roman" w:eastAsia="Times New Roman" w:hAnsi="Times New Roman"/>
          <w:sz w:val="24"/>
          <w:szCs w:val="24"/>
          <w:lang w:eastAsia="bg-BG"/>
        </w:rPr>
        <w:t xml:space="preserve"> ЗОП и приложимото законодателство при възлагане на процедурата и при изпълнение на сключения договор.</w:t>
      </w:r>
    </w:p>
    <w:p w14:paraId="5ED7330F" w14:textId="124B210D"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За изпълнението на дейностите по инвестиции КП, които са публични или секторни възложители по смисъла на ЗОП, възлагат обществени поръчки. Обществените поръчки подлежат на предварителен контрол от Агенцията по обществени поръчки (АОП) в съответствие с чл. 229, ал.1, т. 2, букви г), д) и е) от ЗОП. В допълнение, извън посочената проверка на АОП, СНД извършва предварителен контрол за съответствие с приложимите </w:t>
      </w:r>
      <w:r w:rsidRPr="00614264">
        <w:rPr>
          <w:rFonts w:ascii="Times New Roman" w:eastAsia="Times New Roman" w:hAnsi="Times New Roman"/>
          <w:sz w:val="24"/>
          <w:szCs w:val="24"/>
          <w:lang w:eastAsia="bg-BG"/>
        </w:rPr>
        <w:lastRenderedPageBreak/>
        <w:t>европейски и национални изисквания в областта на обществените поръчки на обявлението и документацията за участие в обществената поръчка, както и предложението за изменение на договор. Предварителният контрол за законосъобразност е превантивна контролна дейност, която е насочена да предотвратява  вземането на незаконосъобразни решения. При осъществен предварителен контрол се документира мотивирано заключение за наличие/липса на потенциални нарушения, както и предложения за избягването им/препоръки за корективни действия. Лицата, отговорни за изготвянето на проверените проекти на документи, вземат предвид заключението и извършват необходимите корективни действия.</w:t>
      </w:r>
    </w:p>
    <w:p w14:paraId="1A01FF68" w14:textId="3B03DA64" w:rsidR="005B285C"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В случай, че КП не са възложители по ЗОП и възлагат строителство, доставки и услуги за сключване на договор без процедура, те следват приложимия специфичен за МВУ ред, регламентиран в подзаконовата нормативна уредба - ПМС № 80 от 2022 г. за определяне на правилата за възлагане на дейности по инвестиции от крайни получатели на средства от Механизма за възстановяване и устойчивост. </w:t>
      </w:r>
    </w:p>
    <w:p w14:paraId="799F7058" w14:textId="39B7A403" w:rsidR="005B285C" w:rsidRPr="00614264" w:rsidRDefault="005B285C" w:rsidP="005B285C">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Когато размерът на одобреното безвъзмездно финансиране </w:t>
      </w:r>
      <w:r w:rsidRPr="00614264">
        <w:rPr>
          <w:rFonts w:ascii="Times New Roman" w:eastAsia="Times New Roman" w:hAnsi="Times New Roman"/>
          <w:b/>
          <w:sz w:val="24"/>
          <w:szCs w:val="24"/>
          <w:lang w:eastAsia="bg-BG"/>
        </w:rPr>
        <w:t>е по-малък или равен на 50 на сто от общата сума на одобрения проект</w:t>
      </w:r>
      <w:r w:rsidRPr="00614264">
        <w:rPr>
          <w:rFonts w:ascii="Times New Roman" w:eastAsia="Times New Roman" w:hAnsi="Times New Roman"/>
          <w:sz w:val="24"/>
          <w:szCs w:val="24"/>
          <w:lang w:eastAsia="bg-BG"/>
        </w:rPr>
        <w:t xml:space="preserve">, </w:t>
      </w:r>
      <w:bookmarkStart w:id="14" w:name="_Hlk106530639"/>
      <w:r w:rsidRPr="00614264">
        <w:rPr>
          <w:rFonts w:ascii="Times New Roman" w:eastAsia="Times New Roman" w:hAnsi="Times New Roman"/>
          <w:sz w:val="24"/>
          <w:szCs w:val="24"/>
          <w:lang w:eastAsia="bg-BG"/>
        </w:rPr>
        <w:t>с оглед гарантиране спазването на принципите  за добро стопанско управление, определяне реалистичността на разходите и осигуряване на ефективност, ефикасност и икономичност при разходването на средствата, както и спазване на принципите за публичност и прозрачност, свободна и лоялна конкуренция и равнопоставеност и недопускане на дискриминация при разходването на средствата, при възлагане на дейности по инвестиции от крайни получатели, Структурата по наблюдение и докладване (СНД) ще изисква следното:</w:t>
      </w:r>
    </w:p>
    <w:bookmarkEnd w:id="14"/>
    <w:p w14:paraId="74A5D1EF" w14:textId="77777777" w:rsidR="005B285C" w:rsidRPr="00614264" w:rsidRDefault="005B285C" w:rsidP="005B285C">
      <w:pPr>
        <w:spacing w:before="120" w:after="0" w:line="240" w:lineRule="auto"/>
        <w:ind w:firstLine="709"/>
        <w:jc w:val="both"/>
        <w:rPr>
          <w:rFonts w:ascii="Times New Roman" w:eastAsia="Times New Roman" w:hAnsi="Times New Roman"/>
          <w:b/>
          <w:sz w:val="24"/>
          <w:szCs w:val="24"/>
          <w:lang w:eastAsia="bg-BG"/>
        </w:rPr>
      </w:pPr>
      <w:r w:rsidRPr="00614264">
        <w:rPr>
          <w:rFonts w:ascii="Times New Roman" w:eastAsia="Times New Roman" w:hAnsi="Times New Roman"/>
          <w:sz w:val="24"/>
          <w:szCs w:val="24"/>
          <w:lang w:eastAsia="bg-BG"/>
        </w:rPr>
        <w:t xml:space="preserve">- в случаите, когато предвидената стойност за определяне на изпълнител с предмет „строителство“, в т.ч. съфинансирането от страна на крайния получател без данък върху добавената стойност, </w:t>
      </w:r>
      <w:r w:rsidRPr="00614264">
        <w:rPr>
          <w:rFonts w:ascii="Times New Roman" w:eastAsia="Times New Roman" w:hAnsi="Times New Roman"/>
          <w:b/>
          <w:sz w:val="24"/>
          <w:szCs w:val="24"/>
          <w:lang w:eastAsia="bg-BG"/>
        </w:rPr>
        <w:t>е равна</w:t>
      </w:r>
      <w:r w:rsidRPr="00614264">
        <w:rPr>
          <w:rFonts w:ascii="Times New Roman" w:eastAsia="Times New Roman" w:hAnsi="Times New Roman"/>
          <w:sz w:val="24"/>
          <w:szCs w:val="24"/>
          <w:lang w:eastAsia="bg-BG"/>
        </w:rPr>
        <w:t xml:space="preserve"> </w:t>
      </w:r>
      <w:r w:rsidRPr="00614264">
        <w:rPr>
          <w:rFonts w:ascii="Times New Roman" w:eastAsia="Times New Roman" w:hAnsi="Times New Roman"/>
          <w:b/>
          <w:sz w:val="24"/>
          <w:szCs w:val="24"/>
          <w:lang w:eastAsia="bg-BG"/>
        </w:rPr>
        <w:t>или по-висока от 273 816,20 лева (140 000 евро) без ДДС, крайните получатели следва да прилагат реда за провеждане на процедура на избор чрез публична покана по реда на ПМС 80/09.05.2022 г.;</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r w:rsidRPr="00614264">
        <w:rPr>
          <w:rFonts w:ascii="Times New Roman" w:eastAsia="Times New Roman" w:hAnsi="Times New Roman"/>
          <w:sz w:val="24"/>
          <w:szCs w:val="24"/>
          <w:lang w:eastAsia="bg-BG"/>
        </w:rPr>
        <w:t>‬</w:t>
      </w:r>
    </w:p>
    <w:p w14:paraId="1DDE0D31" w14:textId="7267EB71" w:rsidR="005B285C" w:rsidRPr="00614264" w:rsidRDefault="005B285C" w:rsidP="005B285C">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 в случаите, когато предвидената стойност за определяне на изпълнител с предмет „строителство“, в т.ч. съфинансирането от страна на крайния получател/кандидата за БФП без данък върху добавената стойност, </w:t>
      </w:r>
      <w:r w:rsidRPr="00614264">
        <w:rPr>
          <w:rFonts w:ascii="Times New Roman" w:eastAsia="Times New Roman" w:hAnsi="Times New Roman"/>
          <w:b/>
          <w:sz w:val="24"/>
          <w:szCs w:val="24"/>
          <w:lang w:eastAsia="bg-BG"/>
        </w:rPr>
        <w:t>е по-ниска от 273 816,20 лева (140 000 евро) без ДДС към първичните платежни документи следва да се приложат поне 2 (две) съпоставими оферти,</w:t>
      </w:r>
      <w:r w:rsidRPr="00614264">
        <w:rPr>
          <w:rFonts w:ascii="Times New Roman" w:eastAsia="Times New Roman" w:hAnsi="Times New Roman"/>
          <w:sz w:val="24"/>
          <w:szCs w:val="24"/>
          <w:lang w:eastAsia="bg-BG"/>
        </w:rPr>
        <w:t xml:space="preserve"> каталози, разпечатки от официални интернет страници на производители/доставчици или комбинация от посочените, съдържащи цена, характеристика/функционалност/описание, които не противоречат на заложените в договора за финансиране. КП прилагат и обосновка в свободен текст за направения избор на база на събраните оферти, каталози, разпечатки от официални интернет страници. При проверка на съответствието на цени в чуждестранна валута, ще се взема предвид курсът на</w:t>
      </w:r>
      <w:r w:rsidRPr="00614264">
        <w:rPr>
          <w:sz w:val="24"/>
          <w:szCs w:val="24"/>
        </w:rPr>
        <w:t xml:space="preserve"> </w:t>
      </w:r>
      <w:r w:rsidRPr="00614264">
        <w:rPr>
          <w:rFonts w:ascii="Times New Roman" w:eastAsia="Times New Roman" w:hAnsi="Times New Roman"/>
          <w:sz w:val="24"/>
          <w:szCs w:val="24"/>
          <w:lang w:eastAsia="bg-BG"/>
        </w:rPr>
        <w:t>БНБ към датата на сключване на договора за предоставяне на БФП.</w:t>
      </w:r>
    </w:p>
    <w:p w14:paraId="00CEBE30" w14:textId="284FD743"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В тези случаи СНД извършва предварителен контрол на документацията за възлагане на дейности по инвестиции за съответствие с приложимата нормативна уредба и спазване на принципите за възлагане - свободна конкуренция, равнопоставеност, недопускане на дискриминация, публичност и прозрачност, както и недопускането на конфликт на интереси. При осъществен предварителен контрол се документира мотивирано заключение за наличие/липса на потенциални нарушения, както и предложения за избягването им/препоръки за корективни действия. Лицата, отговорни за изготвянето на проверените проекти на документи, вземат предвид заключението и извършват необходимите корективни действия.</w:t>
      </w:r>
    </w:p>
    <w:p w14:paraId="1662F4F5"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lastRenderedPageBreak/>
        <w:t>За гарантиране спазването на принципа за добро финансово управление СНД извършва предварителен контрол на ключови елементи от възлагането на обществени поръчки по реда на ЗОП. Предварителен контрол се извършва на:</w:t>
      </w:r>
      <w:r w:rsidRPr="00614264" w:rsidDel="00C13C58">
        <w:rPr>
          <w:rFonts w:ascii="Times New Roman" w:eastAsia="Times New Roman" w:hAnsi="Times New Roman"/>
          <w:sz w:val="24"/>
          <w:szCs w:val="24"/>
          <w:lang w:eastAsia="bg-BG"/>
        </w:rPr>
        <w:t xml:space="preserve">  </w:t>
      </w:r>
    </w:p>
    <w:p w14:paraId="6D5C1359"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p>
    <w:tbl>
      <w:tblPr>
        <w:tblStyle w:val="TableGrid21"/>
        <w:tblW w:w="9776" w:type="dxa"/>
        <w:tblLook w:val="01E0" w:firstRow="1" w:lastRow="1" w:firstColumn="1" w:lastColumn="1" w:noHBand="0" w:noVBand="0"/>
      </w:tblPr>
      <w:tblGrid>
        <w:gridCol w:w="2773"/>
        <w:gridCol w:w="7003"/>
      </w:tblGrid>
      <w:tr w:rsidR="00F21C93" w:rsidRPr="00614264" w14:paraId="0D47C736" w14:textId="77777777" w:rsidTr="005307EA">
        <w:tc>
          <w:tcPr>
            <w:tcW w:w="2773" w:type="dxa"/>
            <w:vAlign w:val="center"/>
          </w:tcPr>
          <w:p w14:paraId="005F3974" w14:textId="77777777" w:rsidR="00F21C93" w:rsidRPr="00614264" w:rsidRDefault="00F21C93" w:rsidP="00D607D8">
            <w:pPr>
              <w:spacing w:after="160"/>
              <w:rPr>
                <w:rFonts w:asciiTheme="minorHAnsi" w:eastAsia="ArialNarrow" w:hAnsiTheme="minorHAnsi" w:cstheme="minorBidi"/>
                <w:b/>
                <w:sz w:val="24"/>
                <w:szCs w:val="24"/>
                <w:lang w:eastAsia="en-US"/>
              </w:rPr>
            </w:pPr>
            <w:r w:rsidRPr="00614264">
              <w:rPr>
                <w:rFonts w:eastAsia="ArialNarrow"/>
                <w:b/>
                <w:sz w:val="24"/>
                <w:szCs w:val="24"/>
              </w:rPr>
              <w:t>Основание за провеждане на обществена поръчка</w:t>
            </w:r>
          </w:p>
        </w:tc>
        <w:tc>
          <w:tcPr>
            <w:tcW w:w="7003" w:type="dxa"/>
          </w:tcPr>
          <w:p w14:paraId="602BD99A" w14:textId="77777777" w:rsidR="00F21C93" w:rsidRPr="00614264" w:rsidRDefault="00F21C93" w:rsidP="005307EA">
            <w:pPr>
              <w:spacing w:after="160"/>
              <w:ind w:firstLine="709"/>
              <w:jc w:val="center"/>
              <w:rPr>
                <w:rFonts w:eastAsia="ArialNarrow"/>
                <w:b/>
                <w:sz w:val="24"/>
                <w:szCs w:val="24"/>
                <w:lang w:eastAsia="en-US"/>
              </w:rPr>
            </w:pPr>
            <w:r w:rsidRPr="00614264">
              <w:rPr>
                <w:rFonts w:eastAsia="ArialNarrow"/>
                <w:b/>
                <w:sz w:val="24"/>
                <w:szCs w:val="24"/>
              </w:rPr>
              <w:t>Обект на проверка</w:t>
            </w:r>
          </w:p>
        </w:tc>
      </w:tr>
      <w:tr w:rsidR="00F21C93" w:rsidRPr="00614264" w14:paraId="6D36FD92" w14:textId="77777777" w:rsidTr="005307EA">
        <w:trPr>
          <w:trHeight w:val="476"/>
        </w:trPr>
        <w:tc>
          <w:tcPr>
            <w:tcW w:w="2773" w:type="dxa"/>
            <w:vMerge w:val="restart"/>
            <w:vAlign w:val="center"/>
          </w:tcPr>
          <w:p w14:paraId="15B21173" w14:textId="77777777" w:rsidR="00F21C93" w:rsidRPr="00614264" w:rsidRDefault="00F21C93" w:rsidP="005307EA">
            <w:pPr>
              <w:spacing w:after="160"/>
              <w:ind w:firstLine="709"/>
              <w:jc w:val="center"/>
              <w:rPr>
                <w:rFonts w:eastAsia="ArialNarrow"/>
                <w:sz w:val="24"/>
                <w:szCs w:val="24"/>
                <w:lang w:eastAsia="en-US"/>
              </w:rPr>
            </w:pPr>
            <w:r w:rsidRPr="00614264">
              <w:rPr>
                <w:rFonts w:eastAsia="ArialNarrow"/>
                <w:sz w:val="24"/>
                <w:szCs w:val="24"/>
              </w:rPr>
              <w:t>ЗОП</w:t>
            </w:r>
          </w:p>
        </w:tc>
        <w:tc>
          <w:tcPr>
            <w:tcW w:w="7003" w:type="dxa"/>
            <w:vMerge w:val="restart"/>
          </w:tcPr>
          <w:p w14:paraId="6B543068" w14:textId="77777777" w:rsidR="00F21C93" w:rsidRPr="00614264" w:rsidRDefault="00F21C93" w:rsidP="005307EA">
            <w:pPr>
              <w:numPr>
                <w:ilvl w:val="0"/>
                <w:numId w:val="8"/>
              </w:numPr>
              <w:tabs>
                <w:tab w:val="num" w:pos="41"/>
                <w:tab w:val="left" w:pos="221"/>
              </w:tabs>
              <w:spacing w:after="160"/>
              <w:ind w:left="0" w:firstLine="709"/>
              <w:rPr>
                <w:rFonts w:eastAsia="ArialNarrow"/>
                <w:sz w:val="24"/>
                <w:szCs w:val="24"/>
                <w:lang w:eastAsia="en-US"/>
              </w:rPr>
            </w:pPr>
            <w:r w:rsidRPr="00614264">
              <w:rPr>
                <w:rFonts w:eastAsia="ArialNarrow"/>
                <w:sz w:val="24"/>
                <w:szCs w:val="24"/>
              </w:rPr>
              <w:t>Документация за участие в обществена поръчка с изключение на случаите, в които АОП извършва контрол по реда чл. 229, ал. 1, т. 2 буква „г“ във връзка с чл. 232 от ЗОП.</w:t>
            </w:r>
          </w:p>
          <w:p w14:paraId="17D1F880" w14:textId="77777777" w:rsidR="00F21C93" w:rsidRPr="00614264" w:rsidRDefault="00F21C93" w:rsidP="005307EA">
            <w:pPr>
              <w:numPr>
                <w:ilvl w:val="0"/>
                <w:numId w:val="8"/>
              </w:numPr>
              <w:tabs>
                <w:tab w:val="left" w:pos="221"/>
              </w:tabs>
              <w:spacing w:after="160"/>
              <w:ind w:left="0" w:firstLine="709"/>
              <w:rPr>
                <w:rFonts w:eastAsia="ArialNarrow"/>
                <w:sz w:val="24"/>
                <w:szCs w:val="24"/>
                <w:lang w:eastAsia="en-US"/>
              </w:rPr>
            </w:pPr>
            <w:r w:rsidRPr="00614264">
              <w:rPr>
                <w:rFonts w:eastAsia="ArialNarrow"/>
                <w:sz w:val="24"/>
                <w:szCs w:val="24"/>
              </w:rPr>
              <w:t>Изменение на сключен договор с изключение на случаите, в които АОП извършва контрол по реда на чл. чл. 229, ал. 1, т. 2, буква „е“ във връзка с чл. 235 от ЗОП.</w:t>
            </w:r>
          </w:p>
        </w:tc>
      </w:tr>
      <w:tr w:rsidR="00F21C93" w:rsidRPr="00614264" w14:paraId="4AEE3708" w14:textId="77777777" w:rsidTr="005307EA">
        <w:trPr>
          <w:trHeight w:val="476"/>
        </w:trPr>
        <w:tc>
          <w:tcPr>
            <w:tcW w:w="2773" w:type="dxa"/>
            <w:vMerge/>
          </w:tcPr>
          <w:p w14:paraId="71AAB748" w14:textId="77777777" w:rsidR="00F21C93" w:rsidRPr="00614264" w:rsidRDefault="00F21C93" w:rsidP="005307EA">
            <w:pPr>
              <w:spacing w:after="160"/>
              <w:ind w:firstLine="709"/>
              <w:rPr>
                <w:rFonts w:eastAsia="ArialNarrow"/>
                <w:sz w:val="24"/>
                <w:szCs w:val="24"/>
                <w:lang w:eastAsia="en-US"/>
              </w:rPr>
            </w:pPr>
          </w:p>
        </w:tc>
        <w:tc>
          <w:tcPr>
            <w:tcW w:w="7003" w:type="dxa"/>
            <w:vMerge/>
          </w:tcPr>
          <w:p w14:paraId="3D463F11" w14:textId="77777777" w:rsidR="00F21C93" w:rsidRPr="00614264" w:rsidRDefault="00F21C93" w:rsidP="005307EA">
            <w:pPr>
              <w:spacing w:after="160"/>
              <w:ind w:firstLine="709"/>
              <w:rPr>
                <w:rFonts w:eastAsia="ArialNarrow"/>
                <w:sz w:val="24"/>
                <w:szCs w:val="24"/>
                <w:lang w:eastAsia="en-US"/>
              </w:rPr>
            </w:pPr>
          </w:p>
        </w:tc>
      </w:tr>
    </w:tbl>
    <w:p w14:paraId="2FC20F2A"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p>
    <w:p w14:paraId="42CC8F41"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СНД не извършва предварителен контрол на обществени поръчки в случаите, в които Агенцията по обществените поръчки е извършила контрол на основание чл. 229, ал. 1, т. 2, букви „г“ и „е“ от ЗОП; СНД осъществява контрол на провежданите обществени поръчки за гарантиране на доброто финансово управление. Предварителният контрол обхваща процедури, чиито стойности са по-големи или равни на посочените в чл. 20, ал. 1 от ЗОП.</w:t>
      </w:r>
    </w:p>
    <w:p w14:paraId="3CA09804"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В случай, че възложителите използват стандартизирани изисквания и документи за избор на изпълнител за строителство, доставка или услуга, които са съгласувани от Министерство на финансите, или ако използват предвидените в ЗОП динамични системи за възлагане и електронни каталози, предварителен контрол на документацията за обществена поръчка не се извършва от СНД.</w:t>
      </w:r>
    </w:p>
    <w:p w14:paraId="77F49E67" w14:textId="77777777" w:rsidR="00F21C93" w:rsidRPr="00614264" w:rsidRDefault="00F21C93" w:rsidP="005307EA">
      <w:pPr>
        <w:spacing w:before="120" w:after="0" w:line="240" w:lineRule="auto"/>
        <w:ind w:firstLine="709"/>
        <w:jc w:val="both"/>
        <w:rPr>
          <w:rFonts w:ascii="Times New Roman" w:eastAsia="Times New Roman" w:hAnsi="Times New Roman"/>
          <w:b/>
          <w:sz w:val="24"/>
          <w:szCs w:val="24"/>
          <w:lang w:eastAsia="bg-BG"/>
        </w:rPr>
      </w:pPr>
      <w:r w:rsidRPr="00614264">
        <w:rPr>
          <w:rFonts w:ascii="Times New Roman" w:eastAsia="Times New Roman" w:hAnsi="Times New Roman"/>
          <w:b/>
          <w:sz w:val="24"/>
          <w:szCs w:val="24"/>
          <w:lang w:eastAsia="bg-BG"/>
        </w:rPr>
        <w:t>Предварителен контрол на документацията за участие в процедури за избор на изпълнители</w:t>
      </w:r>
    </w:p>
    <w:p w14:paraId="7E6DC429" w14:textId="687CA24B"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КП е длъжен да предостави на СНД посредством ИС</w:t>
      </w:r>
      <w:r w:rsidR="0028059B" w:rsidRPr="00614264">
        <w:rPr>
          <w:rFonts w:ascii="Times New Roman" w:eastAsia="Times New Roman" w:hAnsi="Times New Roman"/>
          <w:sz w:val="24"/>
          <w:szCs w:val="24"/>
          <w:lang w:eastAsia="bg-BG"/>
        </w:rPr>
        <w:t xml:space="preserve">М </w:t>
      </w:r>
      <w:r w:rsidRPr="00614264">
        <w:rPr>
          <w:rFonts w:ascii="Times New Roman" w:eastAsia="Times New Roman" w:hAnsi="Times New Roman"/>
          <w:sz w:val="24"/>
          <w:szCs w:val="24"/>
          <w:lang w:eastAsia="bg-BG"/>
        </w:rPr>
        <w:t>и преди публикуването й документацията за възлагане на обществена поръчка  по реда на ЗОП.</w:t>
      </w:r>
    </w:p>
    <w:p w14:paraId="540B44B7" w14:textId="106B11E8"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Проверката се осъществява в срок до 10 работни дни от предоставяне на документацията от КП за съответствие с конкретните процедури за възлагане съгласно ЗОП. В случай на установени несъответствия с изискванията на ЗОП в предоставената за контрол документация, СНД осъществява комуникация с КП в ИСУН като посочва установените несъответствия, препоръки за тяхното отстраняване и определя подходящ срок за коригиране на документацията. 10-дневния срок за осъществяване на предварителния контрол спира да тече за времето, което СНД е определил на КП да отстрани несъответствията в документацията. За извършената проверка се изготвя становище, което включва оценка на техническата спецификация. Становището, се предоставя чрез ИС</w:t>
      </w:r>
      <w:r w:rsidR="0028059B" w:rsidRPr="00614264">
        <w:rPr>
          <w:rFonts w:ascii="Times New Roman" w:eastAsia="Times New Roman" w:hAnsi="Times New Roman"/>
          <w:sz w:val="24"/>
          <w:szCs w:val="24"/>
          <w:lang w:eastAsia="bg-BG"/>
        </w:rPr>
        <w:t xml:space="preserve">М </w:t>
      </w:r>
      <w:r w:rsidRPr="00614264">
        <w:rPr>
          <w:rFonts w:ascii="Times New Roman" w:eastAsia="Times New Roman" w:hAnsi="Times New Roman"/>
          <w:sz w:val="24"/>
          <w:szCs w:val="24"/>
          <w:lang w:eastAsia="bg-BG"/>
        </w:rPr>
        <w:t>на КП,. В становището се посочва, че пропуска на КП да отрази в документацията за обществена поръчка/избор на изпълнител направените от СНД препоръки, може да има финансови последици в следствие на осъществяване на контрол.</w:t>
      </w:r>
    </w:p>
    <w:p w14:paraId="504CFB31" w14:textId="77777777" w:rsidR="00484302" w:rsidRPr="00614264" w:rsidRDefault="00484302" w:rsidP="005307EA">
      <w:pPr>
        <w:spacing w:before="120" w:after="0" w:line="240" w:lineRule="auto"/>
        <w:ind w:firstLine="709"/>
        <w:jc w:val="both"/>
        <w:rPr>
          <w:rFonts w:ascii="Times New Roman" w:eastAsia="Times New Roman" w:hAnsi="Times New Roman"/>
          <w:b/>
          <w:sz w:val="24"/>
          <w:szCs w:val="24"/>
          <w:lang w:eastAsia="bg-BG"/>
        </w:rPr>
      </w:pPr>
    </w:p>
    <w:p w14:paraId="408450BE" w14:textId="77777777" w:rsidR="00484302" w:rsidRPr="00614264" w:rsidRDefault="00484302" w:rsidP="005307EA">
      <w:pPr>
        <w:spacing w:before="120" w:after="0" w:line="240" w:lineRule="auto"/>
        <w:ind w:firstLine="709"/>
        <w:jc w:val="both"/>
        <w:rPr>
          <w:rFonts w:ascii="Times New Roman" w:eastAsia="Times New Roman" w:hAnsi="Times New Roman"/>
          <w:b/>
          <w:sz w:val="24"/>
          <w:szCs w:val="24"/>
          <w:lang w:eastAsia="bg-BG"/>
        </w:rPr>
      </w:pPr>
    </w:p>
    <w:p w14:paraId="4F580901" w14:textId="723042EC" w:rsidR="00F21C93" w:rsidRPr="00614264" w:rsidRDefault="00F21C93" w:rsidP="005307EA">
      <w:pPr>
        <w:spacing w:before="120" w:after="0" w:line="240" w:lineRule="auto"/>
        <w:ind w:firstLine="709"/>
        <w:jc w:val="both"/>
        <w:rPr>
          <w:rFonts w:ascii="Times New Roman" w:eastAsia="Times New Roman" w:hAnsi="Times New Roman"/>
          <w:b/>
          <w:sz w:val="24"/>
          <w:szCs w:val="24"/>
          <w:lang w:eastAsia="bg-BG"/>
        </w:rPr>
      </w:pPr>
      <w:r w:rsidRPr="00614264">
        <w:rPr>
          <w:rFonts w:ascii="Times New Roman" w:eastAsia="Times New Roman" w:hAnsi="Times New Roman"/>
          <w:b/>
          <w:sz w:val="24"/>
          <w:szCs w:val="24"/>
          <w:lang w:eastAsia="bg-BG"/>
        </w:rPr>
        <w:lastRenderedPageBreak/>
        <w:t>Контрол след сключване на договора (в хода на изпълнението)</w:t>
      </w:r>
    </w:p>
    <w:p w14:paraId="7F5E541C" w14:textId="10E2FC01" w:rsidR="00F21C93" w:rsidRPr="00614264" w:rsidRDefault="002D0F1E"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ЗОП и </w:t>
      </w:r>
      <w:r w:rsidR="00297D27" w:rsidRPr="00614264">
        <w:rPr>
          <w:rFonts w:ascii="Times New Roman" w:eastAsia="Times New Roman" w:hAnsi="Times New Roman"/>
          <w:sz w:val="24"/>
          <w:szCs w:val="24"/>
          <w:lang w:eastAsia="bg-BG"/>
        </w:rPr>
        <w:t xml:space="preserve">ПМС № 80 от 2022 г. </w:t>
      </w:r>
      <w:r w:rsidR="00F21C93" w:rsidRPr="00614264">
        <w:rPr>
          <w:rFonts w:ascii="Times New Roman" w:eastAsia="Times New Roman" w:hAnsi="Times New Roman"/>
          <w:sz w:val="24"/>
          <w:szCs w:val="24"/>
          <w:lang w:eastAsia="bg-BG"/>
        </w:rPr>
        <w:t>за определяне на правилата за възлагане на дейности по инвестиции от крайни получатели на средства от Механизма за възстановяване и устойчивост предвиждат няколко възможности за изменение на сключен договор за възлагане на обществена поръчка. В случай на предприемане на действия по изменение на сключения договор КП представя преди подписването му проекта на изменение на СНД за осъществяване на предварителен контрол за законосъобразност. СНД изследва задълбочено налице ли е някоя от хипотезите, предвидени в член 116 от ЗОП, респ. чл. 13 от ПМС № 80 от 2022 г. за определяне на правилата за възлагане на дейности по инвестиции от крайни получатели на средства от Механизма за възстановяване и устойчивост. Проверката се осъществява в срок до 5 работни дни от предоставяне на проекта за изменение от КП. За проверката се изготвя становище, което се предоставя на КП. СНД не извършва предварителен контрол за изменение на сключен договор по реда на ЗОП в случай, в който Агенцията по обществените поръчки осъществява контрол по реда на чл. 229, ал. 1, т. 2, буква „е“ във връзка с чл. 235 от ЗОП.</w:t>
      </w:r>
    </w:p>
    <w:p w14:paraId="60CDB3D3"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 СНД извършва последващ контрол на приключили процедури за избор на изпълнител въз основа на оценка на риска. Оценката включва следните критерии: </w:t>
      </w:r>
    </w:p>
    <w:p w14:paraId="4E789705" w14:textId="77777777" w:rsidR="00F21C93" w:rsidRPr="00614264"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Процедура без предварително обявление;</w:t>
      </w:r>
    </w:p>
    <w:p w14:paraId="03466DD7" w14:textId="77777777" w:rsidR="00F21C93" w:rsidRPr="00614264"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Брой подадени оферти (по-малък от 3);</w:t>
      </w:r>
    </w:p>
    <w:p w14:paraId="3FF08E79" w14:textId="77777777" w:rsidR="00F21C93" w:rsidRPr="00614264"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Съотношение на отстранени участници към подадени оферти (коефициент по-голям от 0,5);</w:t>
      </w:r>
    </w:p>
    <w:p w14:paraId="0A9688BC" w14:textId="77777777" w:rsidR="00F21C93" w:rsidRPr="00614264" w:rsidRDefault="00F21C93" w:rsidP="005307EA">
      <w:pPr>
        <w:pStyle w:val="ListParagraph"/>
        <w:numPr>
          <w:ilvl w:val="0"/>
          <w:numId w:val="17"/>
        </w:numPr>
        <w:spacing w:before="120" w:after="0" w:line="240" w:lineRule="auto"/>
        <w:ind w:left="0"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Съотношение между крайната стойност и прогнозната (над 90% и под 50%).</w:t>
      </w:r>
    </w:p>
    <w:p w14:paraId="4C08576F"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В случай, че процедурата е била обект на предварителен контрол, се взема предвид становището, с което предварителния контрол е приключил, като проверяващият експерт отчита заключението от предварителния контрол.</w:t>
      </w:r>
    </w:p>
    <w:p w14:paraId="770F0D92"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Проверката се осъществява в срок до 10 работни дни от предоставянето на пълната документацията по избора от КП в ИСУН.</w:t>
      </w:r>
    </w:p>
    <w:p w14:paraId="1788887C" w14:textId="77777777"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p>
    <w:p w14:paraId="6BE8CCFE" w14:textId="77777777" w:rsidR="00F21C93" w:rsidRPr="00614264" w:rsidRDefault="00F21C93" w:rsidP="005307EA">
      <w:pPr>
        <w:tabs>
          <w:tab w:val="num" w:pos="1200"/>
        </w:tabs>
        <w:spacing w:after="0"/>
        <w:ind w:right="142" w:firstLine="709"/>
        <w:jc w:val="both"/>
        <w:rPr>
          <w:rFonts w:ascii="Times New Roman" w:eastAsia="Times New Roman" w:hAnsi="Times New Roman"/>
          <w:sz w:val="24"/>
          <w:szCs w:val="24"/>
          <w:lang w:eastAsia="bg-BG"/>
        </w:rPr>
      </w:pPr>
      <w:r w:rsidRPr="00614264">
        <w:rPr>
          <w:rFonts w:ascii="Times New Roman" w:eastAsia="Times New Roman" w:hAnsi="Times New Roman"/>
          <w:b/>
          <w:sz w:val="24"/>
          <w:szCs w:val="24"/>
          <w:lang w:eastAsia="bg-BG"/>
        </w:rPr>
        <w:t>Основни документи, които КП следва да представи на СНД за осъществяване на контрол за законосъобразност</w:t>
      </w:r>
      <w:r w:rsidRPr="00614264" w:rsidDel="003427F8">
        <w:rPr>
          <w:rFonts w:ascii="Times New Roman" w:eastAsia="Times New Roman" w:hAnsi="Times New Roman"/>
          <w:b/>
          <w:sz w:val="24"/>
          <w:szCs w:val="24"/>
          <w:u w:val="single"/>
          <w:lang w:eastAsia="bg-BG"/>
        </w:rPr>
        <w:t xml:space="preserve"> </w:t>
      </w:r>
      <w:r w:rsidRPr="00614264">
        <w:rPr>
          <w:rFonts w:ascii="Times New Roman" w:eastAsia="Times New Roman" w:hAnsi="Times New Roman"/>
          <w:b/>
          <w:sz w:val="24"/>
          <w:szCs w:val="24"/>
          <w:u w:val="single"/>
          <w:lang w:eastAsia="bg-BG"/>
        </w:rPr>
        <w:t xml:space="preserve">след сключване на договора </w:t>
      </w:r>
      <w:r w:rsidRPr="00614264">
        <w:rPr>
          <w:rFonts w:ascii="Times New Roman" w:eastAsia="Times New Roman" w:hAnsi="Times New Roman"/>
          <w:sz w:val="24"/>
          <w:szCs w:val="24"/>
          <w:lang w:eastAsia="bg-BG"/>
        </w:rPr>
        <w:t>(изброяването не е изчерпателно с оглед различните видове процедури/различните казуси при провеждане на процедурата за възлагане на обществена поръчка):</w:t>
      </w:r>
    </w:p>
    <w:p w14:paraId="5D0D2535"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u w:val="single"/>
          <w:lang w:eastAsia="bg-BG"/>
        </w:rPr>
        <w:t>Решение за откриване на процедурата</w:t>
      </w:r>
      <w:r w:rsidRPr="00614264">
        <w:rPr>
          <w:rFonts w:ascii="Times New Roman" w:eastAsia="Times New Roman" w:hAnsi="Times New Roman"/>
          <w:sz w:val="24"/>
          <w:szCs w:val="24"/>
          <w:lang w:eastAsia="bg-BG"/>
        </w:rPr>
        <w:t xml:space="preserve">, одобреното с него </w:t>
      </w:r>
      <w:r w:rsidRPr="00614264">
        <w:rPr>
          <w:rFonts w:ascii="Times New Roman" w:eastAsia="Times New Roman" w:hAnsi="Times New Roman"/>
          <w:sz w:val="24"/>
          <w:szCs w:val="24"/>
          <w:u w:val="single"/>
          <w:lang w:eastAsia="bg-BG"/>
        </w:rPr>
        <w:t>обявление за поръчка,</w:t>
      </w:r>
      <w:r w:rsidRPr="00614264">
        <w:rPr>
          <w:rFonts w:ascii="Times New Roman" w:eastAsia="Times New Roman" w:hAnsi="Times New Roman"/>
          <w:sz w:val="24"/>
          <w:szCs w:val="24"/>
          <w:lang w:eastAsia="bg-BG"/>
        </w:rPr>
        <w:t xml:space="preserve">  а при процедурите по чл. 18, ал. 1, т. 8 - 10 и 13 - </w:t>
      </w:r>
      <w:r w:rsidRPr="00614264">
        <w:rPr>
          <w:rFonts w:ascii="Times New Roman" w:eastAsia="Times New Roman" w:hAnsi="Times New Roman"/>
          <w:sz w:val="24"/>
          <w:szCs w:val="24"/>
          <w:u w:val="single"/>
          <w:lang w:eastAsia="bg-BG"/>
        </w:rPr>
        <w:t>поканата за участие</w:t>
      </w:r>
      <w:r w:rsidRPr="00614264">
        <w:rPr>
          <w:rFonts w:ascii="Times New Roman" w:eastAsia="Times New Roman" w:hAnsi="Times New Roman"/>
          <w:sz w:val="24"/>
          <w:szCs w:val="24"/>
          <w:lang w:eastAsia="bg-BG"/>
        </w:rPr>
        <w:t xml:space="preserve">, както и </w:t>
      </w:r>
      <w:r w:rsidRPr="00614264">
        <w:rPr>
          <w:rFonts w:ascii="Times New Roman" w:eastAsia="Times New Roman" w:hAnsi="Times New Roman"/>
          <w:sz w:val="24"/>
          <w:szCs w:val="24"/>
          <w:u w:val="single"/>
          <w:lang w:eastAsia="bg-BG"/>
        </w:rPr>
        <w:t>документацията към обявлението или поканата</w:t>
      </w:r>
      <w:r w:rsidRPr="00614264">
        <w:rPr>
          <w:rFonts w:ascii="Times New Roman" w:eastAsia="Times New Roman" w:hAnsi="Times New Roman"/>
          <w:sz w:val="24"/>
          <w:szCs w:val="24"/>
          <w:lang w:eastAsia="bg-BG"/>
        </w:rPr>
        <w:t>, когато е приложимо. Други документи, доказващи стартиране на процедура по ЗОП, вкл. при възлагане чрез публично състезание и пряко договаряне, както и възлагане чрез събиране на оферти с обява или покана до определено лице за поръчки на стойност по чл.20, ал.3 от ЗОП /чл.187 и чл.191 от ЗОП/</w:t>
      </w:r>
    </w:p>
    <w:p w14:paraId="5C5942AF"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Доказателства за публикуване на решението и обявлението в РОП или в Официален вестник на ЕС /когато е приложимо/.</w:t>
      </w:r>
    </w:p>
    <w:p w14:paraId="67602B02"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Решение за одобряване на обявление за изменение или допълнителна информация.</w:t>
      </w:r>
    </w:p>
    <w:p w14:paraId="6F5EDA18"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Обявление за изменение или допълнителна информация.</w:t>
      </w:r>
    </w:p>
    <w:p w14:paraId="24E1B9EA"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Обявление за предварителна информация.</w:t>
      </w:r>
    </w:p>
    <w:p w14:paraId="02A60EC4"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Обявление за доброволна прозрачност.</w:t>
      </w:r>
    </w:p>
    <w:p w14:paraId="379136FE"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lastRenderedPageBreak/>
        <w:t>Кореспонденция при поискани разяснения по документацията за участие, дадените от възложителя разяснения и доказателства за спазване на сроковете за отговор на разясненията.</w:t>
      </w:r>
    </w:p>
    <w:p w14:paraId="58F7742F"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Документи по проведени пазарни консултации и външно участие при подготовка процедурата за възлагане на обществената поръчка. </w:t>
      </w:r>
    </w:p>
    <w:p w14:paraId="28310B9D"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Анализ на цени при процедура на договаряне без предварително обявление по чл.79 и чл.182 от ЗОП. </w:t>
      </w:r>
    </w:p>
    <w:p w14:paraId="7C974605"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Заповед за назначаване на комисия за разглеждане и оценяване на постъпилите оферти, последващи заповеди за изменение, ако е приложимо.</w:t>
      </w:r>
    </w:p>
    <w:p w14:paraId="526632AA"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Декларации на членовете на комисията по чл. 103, ал. 2 от ЗОП.</w:t>
      </w:r>
    </w:p>
    <w:p w14:paraId="35B27F8C"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Регистър на подадени оферти за участие в процедурата.</w:t>
      </w:r>
    </w:p>
    <w:p w14:paraId="1BD3E4E5"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Протоколи от работата на комисията. Доклад до възложителя, вкл. и писмени мотиви при изразено особено мнение на член на комисията.</w:t>
      </w:r>
    </w:p>
    <w:p w14:paraId="2B00E029"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Доказателства за предоставяне на възможност за представяне на допълнителни документи по констатирана липса, непълнота и/или несъответствие на информацията, включително нередовност или фактическа грешка по отношение на критериите за подбор или изискванията към личното състояние на кандидатите или участниците, съгласно чл.104, ал.4 от ЗОП.</w:t>
      </w:r>
    </w:p>
    <w:p w14:paraId="5BA45CDC"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Обява за датата и часа на отваряне на ценовите предложения /когато е приложимо/</w:t>
      </w:r>
    </w:p>
    <w:p w14:paraId="4B8B4734"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Решение за класиране на участници и обявяване на изпълнител, ведно с доказателства за изпращане и получаване на решението от участниците. Решение за определяне на изпълнител не се издава в случаите на поръчки, възлагани след сключване на рамково споразумение с един изпълнител, когато в него са определени всички условия (чл.22, ал.6 от ЗОП).</w:t>
      </w:r>
    </w:p>
    <w:p w14:paraId="39376338"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Документи, представени от участниците преди сключване на договора, съгласно чл.112, ал.1 от ЗОП.</w:t>
      </w:r>
    </w:p>
    <w:p w14:paraId="1CE62035"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Договор, допълнителни споразумения за изменения /когато е приложимо/, ведно с приложенията.</w:t>
      </w:r>
    </w:p>
    <w:p w14:paraId="436E41F5"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Договор на изпълнителя с посочения в офертата подизпълнител, заедно с доказателства че са изпълнени условията по чл.66, ал.2 и ал.11 от ЗОП. /в случай че е приложимо/Обявление за възложена поръчка.</w:t>
      </w:r>
    </w:p>
    <w:p w14:paraId="77E53063" w14:textId="77777777" w:rsidR="00F21C93" w:rsidRPr="00614264" w:rsidRDefault="00F21C93" w:rsidP="005307EA">
      <w:pPr>
        <w:numPr>
          <w:ilvl w:val="0"/>
          <w:numId w:val="16"/>
        </w:numPr>
        <w:tabs>
          <w:tab w:val="num" w:pos="1200"/>
        </w:tabs>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Решение за определяне за изпълнител втория, класиран участник /ако е приложимо/.</w:t>
      </w:r>
    </w:p>
    <w:p w14:paraId="2E7E44BF" w14:textId="77777777" w:rsidR="00F21C93" w:rsidRPr="00614264" w:rsidRDefault="00F21C93" w:rsidP="005307EA">
      <w:pPr>
        <w:numPr>
          <w:ilvl w:val="0"/>
          <w:numId w:val="16"/>
        </w:numPr>
        <w:spacing w:after="0" w:line="276" w:lineRule="auto"/>
        <w:ind w:left="0"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Офертата на участника/заявлението за участие на кандидата, определен за изпълнител, и офертите на отстранените участници, ако е приложимо;</w:t>
      </w:r>
    </w:p>
    <w:p w14:paraId="3D2013C0" w14:textId="77777777" w:rsidR="00F21C93" w:rsidRPr="00614264" w:rsidRDefault="00F21C93" w:rsidP="005307EA">
      <w:pPr>
        <w:numPr>
          <w:ilvl w:val="0"/>
          <w:numId w:val="16"/>
        </w:numPr>
        <w:spacing w:after="0" w:line="276" w:lineRule="auto"/>
        <w:ind w:left="0"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Актове на КЗК и ВАС във връзка с процедурата, когато са налични.</w:t>
      </w:r>
    </w:p>
    <w:p w14:paraId="12A287B7" w14:textId="77777777" w:rsidR="00F21C93" w:rsidRPr="00614264" w:rsidRDefault="00F21C93" w:rsidP="005307EA">
      <w:pPr>
        <w:tabs>
          <w:tab w:val="num" w:pos="1200"/>
        </w:tabs>
        <w:spacing w:after="0"/>
        <w:ind w:right="142"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ab/>
      </w:r>
    </w:p>
    <w:p w14:paraId="003D3E97" w14:textId="77777777" w:rsidR="00F21C93" w:rsidRPr="00614264" w:rsidRDefault="00F21C93" w:rsidP="005307EA">
      <w:pPr>
        <w:tabs>
          <w:tab w:val="num" w:pos="1200"/>
        </w:tabs>
        <w:spacing w:after="0"/>
        <w:ind w:right="142"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 xml:space="preserve">При установяване от КП, че са постъпили жалби по процедурата – КП следва да представи  информация за постъпилите жалби в срок от 5 работни дни от постъпването им, включително налични към момента решения/определения на компетентните органи във връзка </w:t>
      </w:r>
      <w:r w:rsidRPr="00614264">
        <w:rPr>
          <w:rFonts w:ascii="Times New Roman" w:eastAsia="Times New Roman" w:hAnsi="Times New Roman"/>
          <w:sz w:val="24"/>
          <w:szCs w:val="24"/>
          <w:lang w:eastAsia="bg-BG"/>
        </w:rPr>
        <w:lastRenderedPageBreak/>
        <w:t>с постъпилите жалби, както и своето становище, и всякакви други документи, свързани с обжалването.</w:t>
      </w:r>
    </w:p>
    <w:p w14:paraId="4896E8CB" w14:textId="17C034C8" w:rsidR="00F21C93" w:rsidRPr="00614264" w:rsidRDefault="00F21C93" w:rsidP="005307EA">
      <w:pPr>
        <w:numPr>
          <w:ilvl w:val="0"/>
          <w:numId w:val="16"/>
        </w:numPr>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Справка, попълнена и подписана от възложителя за проведени процедури със сходен предмет за предходните 12 месеца, считано от датата на решението за откриване на процедурата</w:t>
      </w:r>
      <w:r w:rsidR="00A502E1" w:rsidRPr="00614264">
        <w:rPr>
          <w:rFonts w:ascii="Times New Roman" w:eastAsia="Times New Roman" w:hAnsi="Times New Roman"/>
          <w:sz w:val="24"/>
          <w:szCs w:val="24"/>
          <w:lang w:eastAsia="bg-BG"/>
        </w:rPr>
        <w:t xml:space="preserve"> – Приложение 9-14.</w:t>
      </w:r>
    </w:p>
    <w:p w14:paraId="606D8797" w14:textId="165059EB" w:rsidR="00F21C93" w:rsidRPr="00614264" w:rsidRDefault="00F21C93" w:rsidP="005307EA">
      <w:pPr>
        <w:numPr>
          <w:ilvl w:val="0"/>
          <w:numId w:val="16"/>
        </w:numPr>
        <w:spacing w:after="0" w:line="276" w:lineRule="auto"/>
        <w:ind w:left="0" w:right="142" w:firstLine="709"/>
        <w:contextualSpacing/>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Таблица- за спазване на сроковете за даване на разяснения – Приложение 9-15.</w:t>
      </w:r>
    </w:p>
    <w:p w14:paraId="64F79DE5" w14:textId="082DE2FB" w:rsidR="00F21C93" w:rsidRPr="00614264" w:rsidRDefault="00F21C93" w:rsidP="005307EA">
      <w:pPr>
        <w:pStyle w:val="ListParagraph"/>
        <w:spacing w:line="360" w:lineRule="auto"/>
        <w:ind w:left="0" w:right="142"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27. Попълнена справка за извършени промени на експерти в екипа за изпълнение на поръчката  /ако е приложимо/</w:t>
      </w:r>
      <w:r w:rsidR="00A502E1" w:rsidRPr="00614264">
        <w:rPr>
          <w:rFonts w:ascii="Times New Roman" w:eastAsia="Times New Roman" w:hAnsi="Times New Roman"/>
          <w:sz w:val="24"/>
          <w:szCs w:val="24"/>
          <w:lang w:eastAsia="bg-BG"/>
        </w:rPr>
        <w:t>- Приложение 9-17.</w:t>
      </w:r>
    </w:p>
    <w:p w14:paraId="0A714591" w14:textId="77777777" w:rsidR="00F21C93" w:rsidRPr="00614264" w:rsidRDefault="00F21C93" w:rsidP="005307EA">
      <w:pPr>
        <w:spacing w:after="0"/>
        <w:ind w:right="142"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При необходимост СНД може да изиска от КП и други документи, свързани с провеждане на процедурата за възлагане на обществена поръчка.</w:t>
      </w:r>
    </w:p>
    <w:p w14:paraId="36868A51" w14:textId="77777777" w:rsidR="00F21C93" w:rsidRPr="00614264" w:rsidRDefault="00F21C93" w:rsidP="005307EA">
      <w:pPr>
        <w:spacing w:after="0"/>
        <w:ind w:right="142" w:firstLine="709"/>
        <w:jc w:val="both"/>
        <w:rPr>
          <w:rFonts w:ascii="Times New Roman" w:eastAsia="Times New Roman" w:hAnsi="Times New Roman"/>
          <w:b/>
          <w:sz w:val="24"/>
          <w:szCs w:val="24"/>
          <w:lang w:eastAsia="bg-BG"/>
        </w:rPr>
      </w:pPr>
    </w:p>
    <w:p w14:paraId="62751992" w14:textId="77777777" w:rsidR="00F21C93" w:rsidRPr="00614264" w:rsidRDefault="00F21C93" w:rsidP="005307EA">
      <w:pPr>
        <w:spacing w:before="120" w:after="0" w:line="240" w:lineRule="auto"/>
        <w:ind w:firstLine="709"/>
        <w:jc w:val="both"/>
        <w:rPr>
          <w:rFonts w:ascii="Times New Roman" w:eastAsia="Times New Roman" w:hAnsi="Times New Roman"/>
          <w:b/>
          <w:sz w:val="24"/>
          <w:szCs w:val="24"/>
          <w:lang w:eastAsia="bg-BG"/>
        </w:rPr>
      </w:pPr>
      <w:r w:rsidRPr="00614264">
        <w:rPr>
          <w:rFonts w:ascii="Times New Roman" w:eastAsia="Times New Roman" w:hAnsi="Times New Roman"/>
          <w:b/>
          <w:sz w:val="24"/>
          <w:szCs w:val="24"/>
          <w:lang w:eastAsia="bg-BG"/>
        </w:rPr>
        <w:t>Общи изисквания за представяне на документите:</w:t>
      </w:r>
    </w:p>
    <w:p w14:paraId="4162CF34" w14:textId="41686C19" w:rsidR="00F21C93"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КП трябва да представят всички необходими документи в „pdf.“ формат чрез ИС</w:t>
      </w:r>
      <w:r w:rsidR="008F028F" w:rsidRPr="00614264">
        <w:rPr>
          <w:rFonts w:ascii="Times New Roman" w:eastAsia="Times New Roman" w:hAnsi="Times New Roman"/>
          <w:sz w:val="24"/>
          <w:szCs w:val="24"/>
          <w:lang w:eastAsia="bg-BG"/>
        </w:rPr>
        <w:t xml:space="preserve"> на Механизма</w:t>
      </w:r>
      <w:r w:rsidRPr="00614264">
        <w:rPr>
          <w:rFonts w:ascii="Times New Roman" w:eastAsia="Times New Roman" w:hAnsi="Times New Roman"/>
          <w:sz w:val="24"/>
          <w:szCs w:val="24"/>
          <w:lang w:eastAsia="bg-BG"/>
        </w:rPr>
        <w:t>. Всеки файл следва да носи името на съответния документ, съдържащ се в него!</w:t>
      </w:r>
    </w:p>
    <w:p w14:paraId="06B3DD94" w14:textId="77777777" w:rsidR="00483B61" w:rsidRPr="00614264" w:rsidRDefault="00F21C93"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По преценка на Ръководителя на СНД, контрол за законосъобразност на проведена обществена поръчка може да се извърши на място, при КП, чрез командироване на екип от експерти от СНД.</w:t>
      </w:r>
    </w:p>
    <w:p w14:paraId="3D482885" w14:textId="77777777" w:rsidR="00483B61" w:rsidRPr="00614264" w:rsidRDefault="00483B61" w:rsidP="005307EA">
      <w:pPr>
        <w:spacing w:before="120" w:after="0" w:line="240" w:lineRule="auto"/>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При промяна в състава на ръководния персонал на изпълнителя и/или всякаква друга промяна на договора с изпълнител, КП следва да информира СНД в 3 дневен срок от настъпване на съответното обстоятелство, като представи всички относими доказателства/документи.</w:t>
      </w:r>
    </w:p>
    <w:p w14:paraId="1447412C" w14:textId="77777777" w:rsidR="00483B61" w:rsidRPr="00614264" w:rsidRDefault="00483B61" w:rsidP="005307EA">
      <w:pPr>
        <w:spacing w:before="120" w:after="0" w:line="240" w:lineRule="auto"/>
        <w:ind w:firstLine="709"/>
        <w:jc w:val="both"/>
        <w:rPr>
          <w:rFonts w:ascii="Times New Roman" w:eastAsia="Times New Roman" w:hAnsi="Times New Roman"/>
          <w:sz w:val="24"/>
          <w:szCs w:val="24"/>
          <w:lang w:eastAsia="bg-BG"/>
        </w:rPr>
      </w:pPr>
    </w:p>
    <w:tbl>
      <w:tblPr>
        <w:tblStyle w:val="TableGrid"/>
        <w:tblW w:w="0" w:type="auto"/>
        <w:tblBorders>
          <w:top w:val="single" w:sz="18" w:space="0" w:color="ED7D31" w:themeColor="accent2"/>
          <w:left w:val="single" w:sz="18" w:space="0" w:color="ED7D31" w:themeColor="accent2"/>
          <w:bottom w:val="single" w:sz="18" w:space="0" w:color="ED7D31" w:themeColor="accent2"/>
          <w:right w:val="single" w:sz="18" w:space="0" w:color="ED7D31" w:themeColor="accent2"/>
          <w:insideH w:val="single" w:sz="18" w:space="0" w:color="ED7D31" w:themeColor="accent2"/>
          <w:insideV w:val="single" w:sz="18" w:space="0" w:color="ED7D31" w:themeColor="accent2"/>
        </w:tblBorders>
        <w:shd w:val="clear" w:color="auto" w:fill="FFFFEF"/>
        <w:tblLook w:val="04A0" w:firstRow="1" w:lastRow="0" w:firstColumn="1" w:lastColumn="0" w:noHBand="0" w:noVBand="1"/>
      </w:tblPr>
      <w:tblGrid>
        <w:gridCol w:w="9496"/>
      </w:tblGrid>
      <w:tr w:rsidR="00483B61" w:rsidRPr="00614264" w14:paraId="56D54A25" w14:textId="77777777" w:rsidTr="00EF70ED">
        <w:tc>
          <w:tcPr>
            <w:tcW w:w="9496" w:type="dxa"/>
            <w:shd w:val="clear" w:color="auto" w:fill="FFFFEF"/>
          </w:tcPr>
          <w:p w14:paraId="0C9BFA12" w14:textId="77777777" w:rsidR="00483B61" w:rsidRPr="00614264" w:rsidRDefault="00483B61" w:rsidP="005307EA">
            <w:pPr>
              <w:spacing w:before="120"/>
              <w:ind w:firstLine="709"/>
              <w:jc w:val="both"/>
              <w:rPr>
                <w:rFonts w:ascii="Times New Roman" w:eastAsia="Times New Roman" w:hAnsi="Times New Roman"/>
                <w:sz w:val="24"/>
                <w:szCs w:val="24"/>
                <w:lang w:eastAsia="bg-BG"/>
              </w:rPr>
            </w:pPr>
            <w:r w:rsidRPr="00614264">
              <w:rPr>
                <w:rFonts w:ascii="Times New Roman" w:eastAsia="Times New Roman" w:hAnsi="Times New Roman"/>
                <w:sz w:val="24"/>
                <w:szCs w:val="24"/>
                <w:lang w:eastAsia="bg-BG"/>
              </w:rPr>
              <w:t>При отчитане на разходите по приключил договор с изпълнител, КП следва да представи на СНД цялата документация, във връзка с извършени промени на първоначално сключения договор, ако е приложимо. СНД ще извърши проверка за допустимостта на промените, както и за влиянието им върху условията на процедурата за избор на изпълнител. След приключване на проверката, СНД може да пристъпи към оттегляне на финансирането на разходите по конкретния договор, в случай на установени неаргументирани/недопустими промени или такива, имащи негативно влияние върху условията на процедурата за избор на изпълнител.</w:t>
            </w:r>
          </w:p>
        </w:tc>
      </w:tr>
    </w:tbl>
    <w:p w14:paraId="4F8A63D4" w14:textId="77777777" w:rsidR="00483B61" w:rsidRPr="00614264" w:rsidRDefault="00483B61" w:rsidP="005307EA">
      <w:pPr>
        <w:spacing w:after="0" w:line="240" w:lineRule="auto"/>
        <w:ind w:firstLine="709"/>
        <w:rPr>
          <w:rFonts w:ascii="Times New Roman" w:eastAsia="ArialNarrow" w:hAnsi="Times New Roman" w:cs="Times New Roman"/>
          <w:sz w:val="24"/>
          <w:szCs w:val="24"/>
          <w:lang w:eastAsia="bg-BG"/>
        </w:rPr>
      </w:pPr>
    </w:p>
    <w:p w14:paraId="6BE4ABDD" w14:textId="27EFF46F" w:rsidR="00157E9E" w:rsidRPr="00614264" w:rsidRDefault="00157E9E" w:rsidP="00322DC9">
      <w:pPr>
        <w:pStyle w:val="ListParagraph"/>
        <w:numPr>
          <w:ilvl w:val="0"/>
          <w:numId w:val="8"/>
        </w:numPr>
        <w:tabs>
          <w:tab w:val="left" w:pos="993"/>
          <w:tab w:val="left" w:pos="1418"/>
        </w:tabs>
        <w:autoSpaceDE w:val="0"/>
        <w:autoSpaceDN w:val="0"/>
        <w:adjustRightInd w:val="0"/>
        <w:spacing w:after="0" w:line="276" w:lineRule="auto"/>
        <w:ind w:left="0" w:firstLine="709"/>
        <w:jc w:val="both"/>
        <w:outlineLvl w:val="1"/>
        <w:rPr>
          <w:rFonts w:ascii="Times New Roman" w:hAnsi="Times New Roman"/>
          <w:b/>
          <w:sz w:val="24"/>
          <w:szCs w:val="24"/>
        </w:rPr>
      </w:pPr>
      <w:bookmarkStart w:id="15" w:name="_Toc112339037"/>
      <w:bookmarkStart w:id="16" w:name="_Toc102031391"/>
      <w:r w:rsidRPr="00614264">
        <w:rPr>
          <w:rFonts w:ascii="Times New Roman" w:hAnsi="Times New Roman"/>
          <w:b/>
          <w:sz w:val="24"/>
          <w:szCs w:val="24"/>
        </w:rPr>
        <w:t>ПРАВИЛА ЗА ДОПУСТИМОСТ</w:t>
      </w:r>
      <w:bookmarkEnd w:id="15"/>
    </w:p>
    <w:p w14:paraId="3EA22AF1" w14:textId="77777777" w:rsidR="00157E9E" w:rsidRPr="00614264" w:rsidRDefault="00157E9E" w:rsidP="005307EA">
      <w:pPr>
        <w:pStyle w:val="ListParagraph"/>
        <w:tabs>
          <w:tab w:val="left" w:pos="0"/>
        </w:tabs>
        <w:autoSpaceDE w:val="0"/>
        <w:autoSpaceDN w:val="0"/>
        <w:adjustRightInd w:val="0"/>
        <w:spacing w:after="0"/>
        <w:ind w:left="0" w:firstLine="709"/>
        <w:jc w:val="both"/>
        <w:rPr>
          <w:rFonts w:ascii="Times New Roman" w:hAnsi="Times New Roman"/>
          <w:b/>
          <w:i/>
          <w:sz w:val="24"/>
          <w:szCs w:val="24"/>
        </w:rPr>
      </w:pPr>
    </w:p>
    <w:p w14:paraId="6B67B98C" w14:textId="64A8A266" w:rsidR="00495793" w:rsidRPr="00614264" w:rsidRDefault="00495793" w:rsidP="009F461D">
      <w:pPr>
        <w:pStyle w:val="ListParagraph"/>
        <w:widowControl w:val="0"/>
        <w:numPr>
          <w:ilvl w:val="1"/>
          <w:numId w:val="8"/>
        </w:numPr>
        <w:autoSpaceDE w:val="0"/>
        <w:autoSpaceDN w:val="0"/>
        <w:adjustRightInd w:val="0"/>
        <w:spacing w:after="0"/>
        <w:ind w:left="0" w:right="-2" w:firstLine="993"/>
        <w:jc w:val="both"/>
        <w:rPr>
          <w:rFonts w:ascii="Times New Roman" w:hAnsi="Times New Roman"/>
          <w:b/>
          <w:sz w:val="24"/>
          <w:szCs w:val="24"/>
        </w:rPr>
      </w:pPr>
      <w:r w:rsidRPr="00614264">
        <w:rPr>
          <w:rFonts w:ascii="Times New Roman" w:hAnsi="Times New Roman"/>
          <w:b/>
          <w:sz w:val="24"/>
          <w:szCs w:val="24"/>
        </w:rPr>
        <w:t xml:space="preserve"> Общи условия</w:t>
      </w:r>
    </w:p>
    <w:p w14:paraId="6E564620" w14:textId="200DD94D" w:rsidR="00157E9E" w:rsidRPr="00614264" w:rsidRDefault="00157E9E" w:rsidP="005307EA">
      <w:pPr>
        <w:widowControl w:val="0"/>
        <w:autoSpaceDE w:val="0"/>
        <w:autoSpaceDN w:val="0"/>
        <w:adjustRightInd w:val="0"/>
        <w:spacing w:after="0"/>
        <w:ind w:right="-2" w:firstLine="709"/>
        <w:jc w:val="both"/>
        <w:rPr>
          <w:rFonts w:ascii="Times New Roman" w:hAnsi="Times New Roman"/>
          <w:sz w:val="24"/>
          <w:szCs w:val="24"/>
        </w:rPr>
      </w:pPr>
      <w:r w:rsidRPr="00614264">
        <w:rPr>
          <w:rFonts w:ascii="Times New Roman" w:hAnsi="Times New Roman"/>
          <w:sz w:val="24"/>
          <w:szCs w:val="24"/>
        </w:rPr>
        <w:t xml:space="preserve">Общите условия за допустимост се определят съгласно: Регламент (ЕС) 2021/241 на Европейския парламент и на Съвета от 12 февруари 2021 година за създаване на Механизъм за възстановяване и устойчивост, Регламент (ЕС, Евратом)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1316/2013, (ЕС) № 223/2014 и (ЕС) № 283/2014 и на Решение № 541/2014/ЕС и за отмяна на Регламент (ЕС, Евратом) № 966/2012, ПМС № 114 от 28.06.2022 г., ПМС </w:t>
      </w:r>
      <w:r w:rsidR="005618FC" w:rsidRPr="00614264">
        <w:rPr>
          <w:rFonts w:ascii="Times New Roman" w:hAnsi="Times New Roman"/>
          <w:sz w:val="24"/>
          <w:szCs w:val="24"/>
        </w:rPr>
        <w:t xml:space="preserve">№ 157 от 07.07.2022 г. </w:t>
      </w:r>
      <w:r w:rsidRPr="00614264">
        <w:rPr>
          <w:rFonts w:ascii="Times New Roman" w:hAnsi="Times New Roman"/>
          <w:sz w:val="24"/>
          <w:szCs w:val="24"/>
        </w:rPr>
        <w:t xml:space="preserve">за определяне на органите и структурите, </w:t>
      </w:r>
      <w:r w:rsidRPr="00614264">
        <w:rPr>
          <w:rFonts w:ascii="Times New Roman" w:hAnsi="Times New Roman"/>
          <w:sz w:val="24"/>
          <w:szCs w:val="24"/>
        </w:rPr>
        <w:lastRenderedPageBreak/>
        <w:t>отговорни за изпълнението на Плана за възстановяване и устойчивост и техните основни функции, указания от Министерство на финансите и други приложими нормативни актове.</w:t>
      </w:r>
    </w:p>
    <w:p w14:paraId="58791FCD" w14:textId="77777777" w:rsidR="00157E9E" w:rsidRPr="00614264" w:rsidRDefault="00157E9E" w:rsidP="005307EA">
      <w:pPr>
        <w:widowControl w:val="0"/>
        <w:autoSpaceDE w:val="0"/>
        <w:autoSpaceDN w:val="0"/>
        <w:adjustRightInd w:val="0"/>
        <w:spacing w:after="0"/>
        <w:ind w:firstLine="709"/>
        <w:jc w:val="both"/>
        <w:rPr>
          <w:rFonts w:ascii="Times New Roman" w:hAnsi="Times New Roman"/>
          <w:b/>
          <w:i/>
          <w:sz w:val="24"/>
          <w:szCs w:val="24"/>
        </w:rPr>
      </w:pPr>
    </w:p>
    <w:p w14:paraId="1F273236" w14:textId="75B7AE2E" w:rsidR="00157E9E" w:rsidRPr="00614264" w:rsidRDefault="00157E9E" w:rsidP="005307EA">
      <w:pPr>
        <w:widowControl w:val="0"/>
        <w:autoSpaceDE w:val="0"/>
        <w:autoSpaceDN w:val="0"/>
        <w:adjustRightInd w:val="0"/>
        <w:spacing w:after="0"/>
        <w:ind w:right="-426" w:firstLine="709"/>
        <w:jc w:val="both"/>
        <w:rPr>
          <w:rFonts w:ascii="Times New Roman" w:hAnsi="Times New Roman"/>
          <w:sz w:val="24"/>
          <w:szCs w:val="24"/>
        </w:rPr>
      </w:pPr>
      <w:r w:rsidRPr="00614264">
        <w:rPr>
          <w:rFonts w:ascii="Times New Roman" w:hAnsi="Times New Roman"/>
          <w:sz w:val="24"/>
          <w:szCs w:val="24"/>
        </w:rPr>
        <w:t xml:space="preserve">За да бъдат допустими, разходите трябва да отговарят на следните условия: </w:t>
      </w:r>
    </w:p>
    <w:p w14:paraId="3DBDFED6" w14:textId="77777777"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да са за дейности, определени и извършени под отговорността на СНД и съгласно критериите за избор на инвестиции;</w:t>
      </w:r>
    </w:p>
    <w:p w14:paraId="3CE61A94" w14:textId="7A315298"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да са извършени от Крайния получател, съгласно критериите за избор на инвестиции;</w:t>
      </w:r>
    </w:p>
    <w:p w14:paraId="62967A81" w14:textId="77777777"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категориите разходи да са включени в бюджета по договора за финансиране;</w:t>
      </w:r>
    </w:p>
    <w:p w14:paraId="41E67F6E" w14:textId="77777777"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изборът на изпълнител за реализираните дейности (услуги и/или доставки, и/или строителство) да е извършен в съответствие с действащото национално и европейско законодателство;</w:t>
      </w:r>
    </w:p>
    <w:p w14:paraId="42B36D43" w14:textId="77777777"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за тях да е налична адекватна одитна следа, включително да са спазени разпоредбите за наличност на документите по реда на чл. 132 на Регламент (ЕС, Евратом) № 2018/1046;</w:t>
      </w:r>
    </w:p>
    <w:p w14:paraId="7873760F" w14:textId="77777777"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да са отразени в счетоводната документация на крайния получател чрез отделни счетоводни аналитични сметки или в отделна счетоводна система;</w:t>
      </w:r>
    </w:p>
    <w:p w14:paraId="00850BAC" w14:textId="77777777"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да са извършени за продукти и услуги, които са реално доставени, съобразно предварително заложените в бюджета към договора за финансиране изисквания;</w:t>
      </w:r>
    </w:p>
    <w:p w14:paraId="0B1D8075" w14:textId="77777777"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в случаите, когато обект на финансиране са инвестиции, попадащи в обхвата на правилата по държавните помощи, допустимостта на разходите е съобразена и с приложимите към помощта правила;</w:t>
      </w:r>
    </w:p>
    <w:p w14:paraId="73518C96" w14:textId="378E71E6" w:rsidR="00157E9E" w:rsidRPr="00614264" w:rsidRDefault="00157E9E" w:rsidP="00D607D8">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да са извършени в съответствие с принципа на доброто финансово управление в съответствие с чл. 33 на Регламент (ЕС, Евратом) № 2018/1046;разходите са допустими за финансиране, ако са направени от бенефициента и са платени между 01.02.2020 г. и 30.06.2026 г., съгласно Регламент (ЕС, Евратом) № 2021/241 и настоящите Насоки</w:t>
      </w:r>
      <w:r w:rsidR="00CA3435" w:rsidRPr="00614264">
        <w:rPr>
          <w:rFonts w:ascii="Times New Roman" w:hAnsi="Times New Roman"/>
          <w:sz w:val="24"/>
          <w:szCs w:val="24"/>
        </w:rPr>
        <w:t xml:space="preserve">. Всички разходи по допустимите дейности, следва да бъдат извършени </w:t>
      </w:r>
      <w:r w:rsidR="00CA3435" w:rsidRPr="00614264">
        <w:rPr>
          <w:rFonts w:ascii="Times New Roman" w:hAnsi="Times New Roman"/>
          <w:b/>
          <w:sz w:val="24"/>
          <w:szCs w:val="24"/>
        </w:rPr>
        <w:t>не по-късно</w:t>
      </w:r>
      <w:r w:rsidR="00CA3435" w:rsidRPr="00614264">
        <w:rPr>
          <w:rFonts w:ascii="Times New Roman" w:hAnsi="Times New Roman"/>
          <w:sz w:val="24"/>
          <w:szCs w:val="24"/>
        </w:rPr>
        <w:t xml:space="preserve"> от крайния срок, определен в договора за финансиране</w:t>
      </w:r>
      <w:r w:rsidRPr="00614264">
        <w:rPr>
          <w:rFonts w:ascii="Times New Roman" w:hAnsi="Times New Roman"/>
          <w:sz w:val="24"/>
          <w:szCs w:val="24"/>
        </w:rPr>
        <w:t>;</w:t>
      </w:r>
    </w:p>
    <w:p w14:paraId="1A8B58D5" w14:textId="4AC8F655"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да могат да се установят и проверят в ИС на МВУ, и да бъдат подкрепени от оригинални разходооправдателни документи с изключение на случаите на прилагане на опростени варианти на разходите (ако е приложимо);</w:t>
      </w:r>
    </w:p>
    <w:p w14:paraId="6EDBA8AF" w14:textId="77777777" w:rsidR="00157E9E" w:rsidRPr="00614264" w:rsidRDefault="00157E9E" w:rsidP="005307EA">
      <w:pPr>
        <w:pStyle w:val="ListParagraph"/>
        <w:numPr>
          <w:ilvl w:val="0"/>
          <w:numId w:val="20"/>
        </w:numPr>
        <w:tabs>
          <w:tab w:val="left" w:pos="851"/>
        </w:tabs>
        <w:spacing w:after="0" w:line="276" w:lineRule="auto"/>
        <w:ind w:left="0" w:firstLine="709"/>
        <w:jc w:val="both"/>
        <w:rPr>
          <w:rFonts w:ascii="Times New Roman" w:hAnsi="Times New Roman"/>
          <w:sz w:val="24"/>
          <w:szCs w:val="24"/>
        </w:rPr>
      </w:pPr>
      <w:r w:rsidRPr="00614264">
        <w:rPr>
          <w:rFonts w:ascii="Times New Roman" w:hAnsi="Times New Roman"/>
          <w:sz w:val="24"/>
          <w:szCs w:val="24"/>
        </w:rPr>
        <w:t>да допринасят за постигане на заложените етапи и цели на инвестицията.</w:t>
      </w:r>
    </w:p>
    <w:p w14:paraId="2044C1CE" w14:textId="0C587292" w:rsidR="00157E9E" w:rsidRPr="00614264" w:rsidRDefault="00157E9E" w:rsidP="005307EA">
      <w:pPr>
        <w:widowControl w:val="0"/>
        <w:autoSpaceDE w:val="0"/>
        <w:autoSpaceDN w:val="0"/>
        <w:adjustRightInd w:val="0"/>
        <w:spacing w:after="0"/>
        <w:ind w:firstLine="709"/>
        <w:jc w:val="both"/>
        <w:rPr>
          <w:rFonts w:ascii="Times New Roman" w:hAnsi="Times New Roman"/>
          <w:i/>
          <w:sz w:val="24"/>
          <w:szCs w:val="24"/>
        </w:rPr>
      </w:pPr>
    </w:p>
    <w:p w14:paraId="6F21471B" w14:textId="77777777" w:rsidR="00157E9E" w:rsidRPr="00614264" w:rsidRDefault="00157E9E" w:rsidP="00D607D8">
      <w:pPr>
        <w:pStyle w:val="ListParagraph"/>
        <w:widowControl w:val="0"/>
        <w:numPr>
          <w:ilvl w:val="1"/>
          <w:numId w:val="8"/>
        </w:numPr>
        <w:autoSpaceDE w:val="0"/>
        <w:autoSpaceDN w:val="0"/>
        <w:adjustRightInd w:val="0"/>
        <w:spacing w:after="0"/>
        <w:ind w:left="0" w:right="-2" w:firstLine="993"/>
        <w:jc w:val="both"/>
        <w:rPr>
          <w:rFonts w:ascii="Times New Roman" w:hAnsi="Times New Roman"/>
          <w:sz w:val="24"/>
          <w:szCs w:val="24"/>
        </w:rPr>
      </w:pPr>
      <w:r w:rsidRPr="00614264">
        <w:rPr>
          <w:rFonts w:ascii="Times New Roman" w:hAnsi="Times New Roman"/>
          <w:b/>
          <w:sz w:val="24"/>
          <w:szCs w:val="24"/>
        </w:rPr>
        <w:t>Правила за отчитане на извършени разходи по инвестиции от крайни получатели</w:t>
      </w:r>
    </w:p>
    <w:p w14:paraId="6AB1CCD2" w14:textId="0085542B" w:rsidR="00157E9E" w:rsidRPr="00614264" w:rsidRDefault="00157E9E" w:rsidP="00D607D8">
      <w:pPr>
        <w:pStyle w:val="ListParagraph"/>
        <w:widowControl w:val="0"/>
        <w:numPr>
          <w:ilvl w:val="1"/>
          <w:numId w:val="54"/>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614264">
        <w:rPr>
          <w:rFonts w:ascii="Times New Roman" w:hAnsi="Times New Roman"/>
          <w:sz w:val="24"/>
          <w:szCs w:val="24"/>
        </w:rPr>
        <w:t>Всички допустими разходи (надлежно доказани със съответната фактура или друг счетоводен документ с еквивалентна доказателствена стойност</w:t>
      </w:r>
      <w:r w:rsidR="00A7114B" w:rsidRPr="00614264">
        <w:rPr>
          <w:rFonts w:ascii="Times New Roman" w:hAnsi="Times New Roman"/>
          <w:sz w:val="24"/>
          <w:szCs w:val="24"/>
        </w:rPr>
        <w:t xml:space="preserve"> и документи доказващи плащането </w:t>
      </w:r>
      <w:r w:rsidR="0017242A" w:rsidRPr="00614264">
        <w:rPr>
          <w:rFonts w:ascii="Times New Roman" w:hAnsi="Times New Roman"/>
          <w:sz w:val="24"/>
          <w:szCs w:val="24"/>
        </w:rPr>
        <w:t xml:space="preserve">и осчетоводяването </w:t>
      </w:r>
      <w:r w:rsidR="00A7114B" w:rsidRPr="00614264">
        <w:rPr>
          <w:rFonts w:ascii="Times New Roman" w:hAnsi="Times New Roman"/>
          <w:sz w:val="24"/>
          <w:szCs w:val="24"/>
        </w:rPr>
        <w:t>им</w:t>
      </w:r>
      <w:r w:rsidRPr="00614264">
        <w:rPr>
          <w:rFonts w:ascii="Times New Roman" w:hAnsi="Times New Roman"/>
          <w:sz w:val="24"/>
          <w:szCs w:val="24"/>
        </w:rPr>
        <w:t xml:space="preserve">), могат да бъдат представени за </w:t>
      </w:r>
      <w:r w:rsidR="00A7114B" w:rsidRPr="00614264">
        <w:rPr>
          <w:rFonts w:ascii="Times New Roman" w:hAnsi="Times New Roman"/>
          <w:sz w:val="24"/>
          <w:szCs w:val="24"/>
        </w:rPr>
        <w:t xml:space="preserve">възстановяване </w:t>
      </w:r>
      <w:r w:rsidR="004C5347" w:rsidRPr="00614264">
        <w:rPr>
          <w:rFonts w:ascii="Times New Roman" w:hAnsi="Times New Roman"/>
          <w:sz w:val="24"/>
          <w:szCs w:val="24"/>
        </w:rPr>
        <w:t xml:space="preserve">пред СНД </w:t>
      </w:r>
      <w:r w:rsidRPr="00614264">
        <w:rPr>
          <w:rFonts w:ascii="Times New Roman" w:hAnsi="Times New Roman"/>
          <w:sz w:val="24"/>
          <w:szCs w:val="24"/>
        </w:rPr>
        <w:t>само веднъж</w:t>
      </w:r>
      <w:r w:rsidR="00370BB9" w:rsidRPr="00614264">
        <w:rPr>
          <w:rFonts w:ascii="Times New Roman" w:hAnsi="Times New Roman"/>
          <w:sz w:val="24"/>
          <w:szCs w:val="24"/>
        </w:rPr>
        <w:t>, както и</w:t>
      </w:r>
      <w:r w:rsidRPr="00614264">
        <w:rPr>
          <w:rFonts w:ascii="Times New Roman" w:hAnsi="Times New Roman"/>
          <w:sz w:val="24"/>
          <w:szCs w:val="24"/>
        </w:rPr>
        <w:t xml:space="preserve"> не могат да бъдат предоставяни за </w:t>
      </w:r>
      <w:r w:rsidR="009D6B79" w:rsidRPr="00614264">
        <w:rPr>
          <w:rFonts w:ascii="Times New Roman" w:hAnsi="Times New Roman"/>
          <w:sz w:val="24"/>
          <w:szCs w:val="24"/>
        </w:rPr>
        <w:t xml:space="preserve">възстановяване от </w:t>
      </w:r>
      <w:r w:rsidRPr="00614264">
        <w:rPr>
          <w:rFonts w:ascii="Times New Roman" w:hAnsi="Times New Roman"/>
          <w:sz w:val="24"/>
          <w:szCs w:val="24"/>
        </w:rPr>
        <w:t>други източници.</w:t>
      </w:r>
    </w:p>
    <w:p w14:paraId="09AE52CF" w14:textId="77777777" w:rsidR="004C5F17" w:rsidRPr="00614264" w:rsidRDefault="004C5F17" w:rsidP="00D607D8">
      <w:pPr>
        <w:pStyle w:val="ListParagraph"/>
        <w:widowControl w:val="0"/>
        <w:numPr>
          <w:ilvl w:val="1"/>
          <w:numId w:val="55"/>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614264">
        <w:rPr>
          <w:rFonts w:ascii="Times New Roman" w:hAnsi="Times New Roman"/>
          <w:sz w:val="24"/>
          <w:szCs w:val="24"/>
        </w:rPr>
        <w:t xml:space="preserve">Всички разходооправдателни документи по договори с изпълнители следва да включват текст: „Разходът е по договор за финансиране №........  за предоставяне на средства от Механизма за възстановяване и устойчивост“ </w:t>
      </w:r>
    </w:p>
    <w:p w14:paraId="7FAB82AC" w14:textId="309ED602" w:rsidR="004C5F17" w:rsidRPr="00614264" w:rsidRDefault="004C5F17" w:rsidP="005307EA">
      <w:pPr>
        <w:widowControl w:val="0"/>
        <w:autoSpaceDE w:val="0"/>
        <w:autoSpaceDN w:val="0"/>
        <w:adjustRightInd w:val="0"/>
        <w:spacing w:after="0"/>
        <w:ind w:firstLine="709"/>
        <w:jc w:val="both"/>
        <w:rPr>
          <w:rFonts w:ascii="Times New Roman" w:hAnsi="Times New Roman"/>
          <w:sz w:val="24"/>
          <w:szCs w:val="24"/>
        </w:rPr>
      </w:pPr>
      <w:r w:rsidRPr="00614264">
        <w:rPr>
          <w:rFonts w:ascii="Times New Roman" w:hAnsi="Times New Roman"/>
          <w:sz w:val="24"/>
          <w:szCs w:val="24"/>
        </w:rPr>
        <w:t xml:space="preserve">В случаите, когато разходооправдателните документи са издадени преди датата на сключване на договора за финансиране и не съдържат този задължителен текст, е необходимо </w:t>
      </w:r>
      <w:r w:rsidRPr="00614264">
        <w:rPr>
          <w:rFonts w:ascii="Times New Roman" w:hAnsi="Times New Roman"/>
          <w:sz w:val="24"/>
          <w:szCs w:val="24"/>
        </w:rPr>
        <w:lastRenderedPageBreak/>
        <w:t xml:space="preserve">да се изготвят Протоколи, удостоверяващи, че </w:t>
      </w:r>
      <w:r w:rsidR="00C90549" w:rsidRPr="00614264">
        <w:rPr>
          <w:rFonts w:ascii="Times New Roman" w:hAnsi="Times New Roman"/>
          <w:sz w:val="24"/>
          <w:szCs w:val="24"/>
        </w:rPr>
        <w:t>„Р</w:t>
      </w:r>
      <w:r w:rsidRPr="00614264">
        <w:rPr>
          <w:rFonts w:ascii="Times New Roman" w:hAnsi="Times New Roman"/>
          <w:sz w:val="24"/>
          <w:szCs w:val="24"/>
        </w:rPr>
        <w:t>азходът е по договор за финансиране №........  за предоставяне на средства от Механизма за възстановяване и устойчивост</w:t>
      </w:r>
      <w:r w:rsidR="00C90549" w:rsidRPr="00614264">
        <w:rPr>
          <w:rFonts w:ascii="Times New Roman" w:hAnsi="Times New Roman"/>
          <w:sz w:val="24"/>
          <w:szCs w:val="24"/>
        </w:rPr>
        <w:t>“</w:t>
      </w:r>
      <w:r w:rsidRPr="00614264">
        <w:rPr>
          <w:rFonts w:ascii="Times New Roman" w:hAnsi="Times New Roman"/>
          <w:sz w:val="24"/>
          <w:szCs w:val="24"/>
        </w:rPr>
        <w:t>.</w:t>
      </w:r>
      <w:r w:rsidR="00D3336C" w:rsidRPr="00614264">
        <w:rPr>
          <w:rFonts w:ascii="Times New Roman" w:hAnsi="Times New Roman"/>
          <w:sz w:val="24"/>
          <w:szCs w:val="24"/>
        </w:rPr>
        <w:t xml:space="preserve"> Протоколи се представят и за разхооправдателни документи, издадени след сключване на договора за финансиране, когато е технически невъзможно за включване на задължителния текст, посочен по-горе.</w:t>
      </w:r>
    </w:p>
    <w:p w14:paraId="64D594F9" w14:textId="22C2B3BA" w:rsidR="00157E9E" w:rsidRPr="00614264" w:rsidRDefault="00157E9E" w:rsidP="00BD67F7">
      <w:pPr>
        <w:pStyle w:val="ListParagraph"/>
        <w:widowControl w:val="0"/>
        <w:numPr>
          <w:ilvl w:val="1"/>
          <w:numId w:val="127"/>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614264">
        <w:rPr>
          <w:rFonts w:ascii="Times New Roman" w:hAnsi="Times New Roman"/>
          <w:sz w:val="24"/>
          <w:szCs w:val="24"/>
        </w:rPr>
        <w:t>Максималният размер на безвъзмездн</w:t>
      </w:r>
      <w:r w:rsidR="001B51CE" w:rsidRPr="00614264">
        <w:rPr>
          <w:rFonts w:ascii="Times New Roman" w:hAnsi="Times New Roman"/>
          <w:sz w:val="24"/>
          <w:szCs w:val="24"/>
        </w:rPr>
        <w:t>о</w:t>
      </w:r>
      <w:r w:rsidRPr="00614264">
        <w:rPr>
          <w:rFonts w:ascii="Times New Roman" w:hAnsi="Times New Roman"/>
          <w:sz w:val="24"/>
          <w:szCs w:val="24"/>
        </w:rPr>
        <w:t xml:space="preserve"> </w:t>
      </w:r>
      <w:r w:rsidR="001B51CE" w:rsidRPr="00614264">
        <w:rPr>
          <w:rFonts w:ascii="Times New Roman" w:hAnsi="Times New Roman"/>
          <w:sz w:val="24"/>
          <w:szCs w:val="24"/>
        </w:rPr>
        <w:t>предоставените средства</w:t>
      </w:r>
      <w:r w:rsidRPr="00614264">
        <w:rPr>
          <w:rFonts w:ascii="Times New Roman" w:hAnsi="Times New Roman"/>
          <w:sz w:val="24"/>
          <w:szCs w:val="24"/>
        </w:rPr>
        <w:t xml:space="preserve"> задължително се фиксира в договора за финансиране. Фиксираният в договора размер на </w:t>
      </w:r>
      <w:r w:rsidR="001B51CE" w:rsidRPr="00614264">
        <w:rPr>
          <w:rFonts w:ascii="Times New Roman" w:hAnsi="Times New Roman"/>
          <w:sz w:val="24"/>
          <w:szCs w:val="24"/>
        </w:rPr>
        <w:t>безвъзмездно предоставените средства</w:t>
      </w:r>
      <w:r w:rsidRPr="00614264">
        <w:rPr>
          <w:rFonts w:ascii="Times New Roman" w:hAnsi="Times New Roman"/>
          <w:sz w:val="24"/>
          <w:szCs w:val="24"/>
        </w:rPr>
        <w:t xml:space="preserve"> се основава на бюджета, който е предварителна оценка на размера на допустимите разходи, необходими за изпълнението на проекта. Фиксираният размер на безвъзмездното финансиране в договора е окончателен, но действителният размер на подлежащата на изплащане помощ се определя след приключване на всички допустими дейности по проекта и зависи от цялостното изпълнение на заложените резултати и от тяхното надлежно удостоверяване и одобряване на действително извършените разходи.</w:t>
      </w:r>
    </w:p>
    <w:p w14:paraId="70C0F32A" w14:textId="77777777" w:rsidR="00157E9E" w:rsidRPr="00614264" w:rsidRDefault="00157E9E" w:rsidP="005307EA">
      <w:pPr>
        <w:widowControl w:val="0"/>
        <w:autoSpaceDE w:val="0"/>
        <w:autoSpaceDN w:val="0"/>
        <w:adjustRightInd w:val="0"/>
        <w:spacing w:after="0"/>
        <w:ind w:firstLine="709"/>
        <w:jc w:val="both"/>
        <w:rPr>
          <w:rFonts w:ascii="Times New Roman" w:hAnsi="Times New Roman"/>
          <w:sz w:val="24"/>
          <w:szCs w:val="24"/>
        </w:rPr>
      </w:pPr>
      <w:r w:rsidRPr="00614264">
        <w:rPr>
          <w:rFonts w:ascii="Times New Roman" w:hAnsi="Times New Roman"/>
          <w:sz w:val="24"/>
          <w:szCs w:val="24"/>
        </w:rPr>
        <w:t>В случай че краен получател не успее да постигне заложените резултати (цялостно или частично), то СНД може да не извърши плащания или да изиска възстановяване на вече разплатени средства.</w:t>
      </w:r>
    </w:p>
    <w:p w14:paraId="353D82E0" w14:textId="726BE37F" w:rsidR="00157E9E" w:rsidRPr="00614264" w:rsidRDefault="00157E9E" w:rsidP="00D607D8">
      <w:pPr>
        <w:pStyle w:val="ListParagraph"/>
        <w:widowControl w:val="0"/>
        <w:numPr>
          <w:ilvl w:val="1"/>
          <w:numId w:val="57"/>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614264">
        <w:rPr>
          <w:rFonts w:ascii="Times New Roman" w:hAnsi="Times New Roman"/>
          <w:sz w:val="24"/>
          <w:szCs w:val="24"/>
        </w:rPr>
        <w:t xml:space="preserve">Недопустими са промени в бюджета на договора, водещи до увеличаване на първоначално договорения процент и размер на </w:t>
      </w:r>
      <w:r w:rsidR="00D773A7" w:rsidRPr="00614264">
        <w:rPr>
          <w:rFonts w:ascii="Times New Roman" w:hAnsi="Times New Roman"/>
          <w:sz w:val="24"/>
          <w:szCs w:val="24"/>
        </w:rPr>
        <w:t xml:space="preserve">безвъзмездно предоставените средства </w:t>
      </w:r>
      <w:r w:rsidRPr="00614264">
        <w:rPr>
          <w:rFonts w:ascii="Times New Roman" w:hAnsi="Times New Roman"/>
          <w:sz w:val="24"/>
          <w:szCs w:val="24"/>
        </w:rPr>
        <w:t>по договора и/или водещи до превишаване на средствата</w:t>
      </w:r>
      <w:r w:rsidR="00320368" w:rsidRPr="00614264">
        <w:rPr>
          <w:rFonts w:ascii="Times New Roman" w:hAnsi="Times New Roman"/>
          <w:sz w:val="24"/>
          <w:szCs w:val="24"/>
        </w:rPr>
        <w:t xml:space="preserve"> </w:t>
      </w:r>
      <w:r w:rsidR="00561B14" w:rsidRPr="00614264">
        <w:rPr>
          <w:rFonts w:ascii="Times New Roman" w:hAnsi="Times New Roman"/>
          <w:sz w:val="24"/>
          <w:szCs w:val="24"/>
        </w:rPr>
        <w:t xml:space="preserve">по </w:t>
      </w:r>
      <w:r w:rsidR="00320368" w:rsidRPr="00614264">
        <w:rPr>
          <w:rFonts w:ascii="Times New Roman" w:hAnsi="Times New Roman"/>
          <w:sz w:val="24"/>
          <w:szCs w:val="24"/>
        </w:rPr>
        <w:t>планираните дейности</w:t>
      </w:r>
      <w:r w:rsidRPr="00614264">
        <w:rPr>
          <w:rFonts w:ascii="Times New Roman" w:hAnsi="Times New Roman"/>
          <w:sz w:val="24"/>
          <w:szCs w:val="24"/>
        </w:rPr>
        <w:t xml:space="preserve">, за които има определен в Условията за кандидатстване максимален размер. </w:t>
      </w:r>
    </w:p>
    <w:p w14:paraId="38300290" w14:textId="6756131B" w:rsidR="00157E9E" w:rsidRPr="00614264" w:rsidRDefault="00157E9E" w:rsidP="00D607D8">
      <w:pPr>
        <w:pStyle w:val="ListParagraph"/>
        <w:widowControl w:val="0"/>
        <w:numPr>
          <w:ilvl w:val="1"/>
          <w:numId w:val="58"/>
        </w:numPr>
        <w:tabs>
          <w:tab w:val="left" w:pos="1134"/>
          <w:tab w:val="left" w:pos="1843"/>
        </w:tabs>
        <w:autoSpaceDE w:val="0"/>
        <w:autoSpaceDN w:val="0"/>
        <w:adjustRightInd w:val="0"/>
        <w:spacing w:after="0"/>
        <w:ind w:left="0" w:firstLine="1276"/>
        <w:jc w:val="both"/>
        <w:rPr>
          <w:rFonts w:ascii="Times New Roman" w:hAnsi="Times New Roman"/>
          <w:sz w:val="24"/>
          <w:szCs w:val="24"/>
        </w:rPr>
      </w:pPr>
      <w:r w:rsidRPr="00614264">
        <w:rPr>
          <w:rFonts w:ascii="Times New Roman" w:hAnsi="Times New Roman"/>
          <w:sz w:val="24"/>
          <w:szCs w:val="24"/>
        </w:rPr>
        <w:t>В процеса на изпълнение на проектите, крайните получатели следва да се придържат към изискванията и указанията, публикувани от СНД.</w:t>
      </w:r>
    </w:p>
    <w:p w14:paraId="6C27D7F6" w14:textId="77777777" w:rsidR="00495793" w:rsidRPr="00614264" w:rsidRDefault="00495793" w:rsidP="005307EA">
      <w:pPr>
        <w:widowControl w:val="0"/>
        <w:autoSpaceDE w:val="0"/>
        <w:autoSpaceDN w:val="0"/>
        <w:adjustRightInd w:val="0"/>
        <w:spacing w:after="0"/>
        <w:ind w:firstLine="709"/>
        <w:jc w:val="both"/>
        <w:rPr>
          <w:rFonts w:ascii="Times New Roman" w:hAnsi="Times New Roman"/>
          <w:sz w:val="24"/>
          <w:szCs w:val="24"/>
        </w:rPr>
      </w:pPr>
    </w:p>
    <w:p w14:paraId="0F6BE40C" w14:textId="6BA38BB8" w:rsidR="004D3569" w:rsidRPr="00614264" w:rsidRDefault="004D3569" w:rsidP="005307EA">
      <w:pPr>
        <w:widowControl w:val="0"/>
        <w:autoSpaceDE w:val="0"/>
        <w:autoSpaceDN w:val="0"/>
        <w:adjustRightInd w:val="0"/>
        <w:spacing w:after="0"/>
        <w:ind w:firstLine="709"/>
        <w:jc w:val="both"/>
        <w:rPr>
          <w:rFonts w:ascii="Times New Roman" w:hAnsi="Times New Roman"/>
          <w:b/>
          <w:i/>
          <w:sz w:val="24"/>
          <w:szCs w:val="24"/>
        </w:rPr>
      </w:pPr>
    </w:p>
    <w:p w14:paraId="68A208E7" w14:textId="2CD4758E" w:rsidR="00495793" w:rsidRPr="00614264" w:rsidRDefault="00495793" w:rsidP="007462DB">
      <w:pPr>
        <w:pStyle w:val="ListParagraph"/>
        <w:widowControl w:val="0"/>
        <w:numPr>
          <w:ilvl w:val="1"/>
          <w:numId w:val="8"/>
        </w:numPr>
        <w:tabs>
          <w:tab w:val="left" w:pos="1134"/>
        </w:tabs>
        <w:autoSpaceDE w:val="0"/>
        <w:autoSpaceDN w:val="0"/>
        <w:adjustRightInd w:val="0"/>
        <w:spacing w:after="0"/>
        <w:ind w:left="0" w:right="-2" w:firstLine="709"/>
        <w:jc w:val="both"/>
        <w:rPr>
          <w:rFonts w:ascii="Times New Roman" w:hAnsi="Times New Roman"/>
          <w:b/>
          <w:sz w:val="24"/>
          <w:szCs w:val="24"/>
        </w:rPr>
      </w:pPr>
      <w:r w:rsidRPr="00614264">
        <w:rPr>
          <w:rFonts w:ascii="Times New Roman" w:hAnsi="Times New Roman"/>
          <w:b/>
          <w:sz w:val="24"/>
          <w:szCs w:val="24"/>
        </w:rPr>
        <w:t xml:space="preserve"> Счетоводна отчетност</w:t>
      </w:r>
    </w:p>
    <w:p w14:paraId="2B3C70B1" w14:textId="77777777" w:rsidR="00495793" w:rsidRPr="00614264" w:rsidRDefault="00495793" w:rsidP="005307EA">
      <w:pPr>
        <w:pStyle w:val="ListParagraph"/>
        <w:tabs>
          <w:tab w:val="left" w:pos="0"/>
        </w:tabs>
        <w:autoSpaceDE w:val="0"/>
        <w:autoSpaceDN w:val="0"/>
        <w:adjustRightInd w:val="0"/>
        <w:spacing w:after="0"/>
        <w:ind w:left="0" w:firstLine="709"/>
        <w:jc w:val="both"/>
        <w:rPr>
          <w:rFonts w:ascii="Times New Roman" w:hAnsi="Times New Roman"/>
          <w:i/>
          <w:sz w:val="24"/>
          <w:szCs w:val="24"/>
        </w:rPr>
      </w:pPr>
    </w:p>
    <w:p w14:paraId="5616B4A8" w14:textId="6936B1F9" w:rsidR="00630E1F" w:rsidRPr="00614264" w:rsidRDefault="00644B7D" w:rsidP="00BD67F7">
      <w:pPr>
        <w:pStyle w:val="ListParagraph"/>
        <w:numPr>
          <w:ilvl w:val="2"/>
          <w:numId w:val="128"/>
        </w:numPr>
        <w:ind w:left="0" w:firstLine="1276"/>
        <w:jc w:val="both"/>
        <w:rPr>
          <w:rFonts w:ascii="Times New Roman" w:hAnsi="Times New Roman"/>
          <w:sz w:val="24"/>
          <w:szCs w:val="24"/>
        </w:rPr>
      </w:pPr>
      <w:r w:rsidRPr="00614264">
        <w:rPr>
          <w:rFonts w:ascii="Times New Roman" w:hAnsi="Times New Roman"/>
          <w:sz w:val="24"/>
          <w:szCs w:val="24"/>
        </w:rPr>
        <w:t xml:space="preserve">В рамките на изпълнение на проекта, крайните получатели,  участващи в изпълнението на проектите, са длъжни да водят точна и редовна документация и счетоводна отчетност, отразяващи изпълнението на договора за финансиране, използвайки подходяща и адекватна счетоводна система, която осигурява </w:t>
      </w:r>
      <w:r w:rsidRPr="00614264">
        <w:rPr>
          <w:rFonts w:ascii="Times New Roman" w:hAnsi="Times New Roman"/>
          <w:b/>
          <w:sz w:val="24"/>
          <w:szCs w:val="24"/>
        </w:rPr>
        <w:t>аналитичност на отчитането на ниво договор.</w:t>
      </w:r>
    </w:p>
    <w:p w14:paraId="476F7837" w14:textId="1DAE96B9" w:rsidR="00495793" w:rsidRPr="00614264" w:rsidRDefault="00495793" w:rsidP="00644B7D">
      <w:pPr>
        <w:pStyle w:val="ListParagraph"/>
        <w:numPr>
          <w:ilvl w:val="2"/>
          <w:numId w:val="128"/>
        </w:numPr>
        <w:ind w:left="0" w:firstLine="1276"/>
        <w:jc w:val="both"/>
        <w:rPr>
          <w:rFonts w:ascii="Times New Roman" w:hAnsi="Times New Roman" w:cs="Times New Roman"/>
          <w:sz w:val="24"/>
          <w:szCs w:val="24"/>
        </w:rPr>
      </w:pPr>
      <w:r w:rsidRPr="00614264">
        <w:rPr>
          <w:rFonts w:ascii="Times New Roman" w:hAnsi="Times New Roman" w:cs="Times New Roman"/>
          <w:sz w:val="24"/>
          <w:szCs w:val="24"/>
        </w:rPr>
        <w:t>Крайният получател осигурява  аналитична счетоводна отчетност за всички разходи и извършени плащания по инвестицията, за вземанията и задълженията, както и съпоставимост с финансовата информация, която се посочва във ФТО.</w:t>
      </w:r>
      <w:r w:rsidR="00630E1F" w:rsidRPr="00614264">
        <w:rPr>
          <w:rFonts w:ascii="Times New Roman" w:hAnsi="Times New Roman" w:cs="Times New Roman"/>
          <w:sz w:val="24"/>
          <w:szCs w:val="24"/>
        </w:rPr>
        <w:t xml:space="preserve"> Аналитична отчетност се прилага и при финансиране на допълващи дейности, извършвани в изпълнение на инвестицията със собствени средства на КП</w:t>
      </w:r>
      <w:r w:rsidR="00F4739C" w:rsidRPr="00614264">
        <w:rPr>
          <w:rFonts w:ascii="Times New Roman" w:hAnsi="Times New Roman" w:cs="Times New Roman"/>
          <w:sz w:val="24"/>
          <w:szCs w:val="24"/>
        </w:rPr>
        <w:t>.</w:t>
      </w:r>
    </w:p>
    <w:p w14:paraId="7CBBE433" w14:textId="5DCBC457" w:rsidR="00495793" w:rsidRPr="00614264" w:rsidRDefault="00495793" w:rsidP="00630E1F">
      <w:pPr>
        <w:autoSpaceDE w:val="0"/>
        <w:autoSpaceDN w:val="0"/>
        <w:adjustRightInd w:val="0"/>
        <w:ind w:firstLine="709"/>
        <w:jc w:val="both"/>
        <w:rPr>
          <w:rFonts w:ascii="Times New Roman" w:hAnsi="Times New Roman"/>
          <w:sz w:val="24"/>
          <w:szCs w:val="24"/>
        </w:rPr>
      </w:pPr>
      <w:r w:rsidRPr="00614264">
        <w:rPr>
          <w:rFonts w:ascii="Times New Roman" w:hAnsi="Times New Roman"/>
          <w:sz w:val="24"/>
          <w:szCs w:val="24"/>
        </w:rPr>
        <w:t xml:space="preserve">Счетоводните записвания, класификацията и осчетоводяваните данни трябва да са вярно и точно отразени в счетоводната система. Счетоводителят на крайния получател има прякото задължение да регистрира своевременно счетоводните операции в съответствие с приложимото законодателство/стандарти и настоящите указания. Счетоводната система може да е неразделна част от текущата счетоводна система на крайния получател или допълнение към нея. Задължително е да се води отделна счетоводна аналитичност за разходите по инвестицията, като данните, посочени в ФТО трябва да отговарят на тези в счетоводната система и да са налични </w:t>
      </w:r>
      <w:r w:rsidRPr="00614264">
        <w:rPr>
          <w:rFonts w:ascii="Times New Roman" w:hAnsi="Times New Roman"/>
          <w:sz w:val="24"/>
          <w:szCs w:val="24"/>
        </w:rPr>
        <w:lastRenderedPageBreak/>
        <w:t xml:space="preserve">до изтичане на сроковете за съхранение на документацията. Счетоводната и друг вид отчетност по проекта следва да позволява събирането на необходимите данни за осъществяване на финансово управление, мониторинг, одит и оценка. </w:t>
      </w:r>
    </w:p>
    <w:p w14:paraId="7C340E12" w14:textId="7D0DAC85" w:rsidR="00495793" w:rsidRPr="00614264" w:rsidRDefault="00495793" w:rsidP="00BD67F7">
      <w:pPr>
        <w:pStyle w:val="ListParagraph"/>
        <w:numPr>
          <w:ilvl w:val="2"/>
          <w:numId w:val="128"/>
        </w:numPr>
        <w:ind w:left="0" w:firstLine="1276"/>
        <w:jc w:val="both"/>
        <w:rPr>
          <w:rFonts w:ascii="Times New Roman" w:hAnsi="Times New Roman" w:cs="Times New Roman"/>
          <w:sz w:val="24"/>
          <w:szCs w:val="24"/>
        </w:rPr>
      </w:pPr>
      <w:r w:rsidRPr="00614264">
        <w:rPr>
          <w:rFonts w:ascii="Times New Roman" w:hAnsi="Times New Roman" w:cs="Times New Roman"/>
          <w:sz w:val="24"/>
          <w:szCs w:val="24"/>
        </w:rPr>
        <w:t>За инвестиции, генериращи приходи, и за инвестиции, които не са дефинирани като генериращи приходи, но акумулирали такива като пряк резултат от реализирането им, крайният получател е длъжен да поддържа аналитичност на приходите, както и на разходите за осигуряване на устойчивост и дълготрайност на резултатите от инвестицията.</w:t>
      </w:r>
    </w:p>
    <w:p w14:paraId="4ED73A53" w14:textId="77777777" w:rsidR="00DA6A31" w:rsidRPr="00614264" w:rsidRDefault="00DA6A31" w:rsidP="00BD67F7">
      <w:pPr>
        <w:pStyle w:val="ListParagraph"/>
        <w:numPr>
          <w:ilvl w:val="2"/>
          <w:numId w:val="128"/>
        </w:numPr>
        <w:ind w:left="0" w:firstLine="1276"/>
        <w:jc w:val="both"/>
        <w:rPr>
          <w:rFonts w:ascii="Times New Roman" w:hAnsi="Times New Roman" w:cs="Times New Roman"/>
          <w:sz w:val="24"/>
          <w:szCs w:val="24"/>
        </w:rPr>
      </w:pPr>
      <w:r w:rsidRPr="00614264">
        <w:rPr>
          <w:rFonts w:ascii="Times New Roman" w:hAnsi="Times New Roman" w:cs="Times New Roman"/>
          <w:sz w:val="24"/>
          <w:szCs w:val="24"/>
        </w:rPr>
        <w:t>Крайният получател следва да води отделна счетоводна отчетност по отношение на приходите, разходите, активите и пасивите, свързани с всяка дейност, която да гарантира отделяне на дейностите, така че дейностите в недопустимите сектори да не се ползват от безвъзмездното финансиране, предоставена по настоящата процедура.</w:t>
      </w:r>
    </w:p>
    <w:p w14:paraId="10A056E4" w14:textId="77777777" w:rsidR="00DA6A31" w:rsidRPr="00614264" w:rsidRDefault="00DA6A31" w:rsidP="00BD67F7">
      <w:pPr>
        <w:pStyle w:val="ListParagraph"/>
        <w:ind w:left="1276"/>
        <w:jc w:val="both"/>
        <w:rPr>
          <w:rFonts w:ascii="Times New Roman" w:hAnsi="Times New Roman" w:cs="Times New Roman"/>
          <w:sz w:val="24"/>
          <w:szCs w:val="24"/>
        </w:rPr>
      </w:pPr>
    </w:p>
    <w:p w14:paraId="772F321A" w14:textId="77777777" w:rsidR="00495793" w:rsidRPr="00614264" w:rsidRDefault="00495793" w:rsidP="005307EA">
      <w:pPr>
        <w:widowControl w:val="0"/>
        <w:autoSpaceDE w:val="0"/>
        <w:autoSpaceDN w:val="0"/>
        <w:adjustRightInd w:val="0"/>
        <w:spacing w:after="0"/>
        <w:ind w:firstLine="709"/>
        <w:jc w:val="both"/>
        <w:rPr>
          <w:rFonts w:ascii="Times New Roman" w:hAnsi="Times New Roman"/>
          <w:b/>
          <w:i/>
          <w:sz w:val="24"/>
          <w:szCs w:val="24"/>
        </w:rPr>
      </w:pPr>
    </w:p>
    <w:p w14:paraId="747C3D42" w14:textId="0FE5C8C0" w:rsidR="00BD4D7F" w:rsidRPr="00614264" w:rsidRDefault="009A6FB2" w:rsidP="00D607D8">
      <w:pPr>
        <w:pStyle w:val="ListParagraph"/>
        <w:numPr>
          <w:ilvl w:val="0"/>
          <w:numId w:val="63"/>
        </w:numPr>
        <w:tabs>
          <w:tab w:val="clear" w:pos="360"/>
          <w:tab w:val="num" w:pos="0"/>
          <w:tab w:val="left" w:pos="1134"/>
          <w:tab w:val="left" w:pos="1276"/>
          <w:tab w:val="left" w:pos="1418"/>
        </w:tabs>
        <w:autoSpaceDE w:val="0"/>
        <w:autoSpaceDN w:val="0"/>
        <w:adjustRightInd w:val="0"/>
        <w:spacing w:after="0" w:line="276" w:lineRule="auto"/>
        <w:ind w:left="0" w:firstLine="567"/>
        <w:jc w:val="both"/>
        <w:outlineLvl w:val="1"/>
        <w:rPr>
          <w:rFonts w:ascii="Times New Roman" w:hAnsi="Times New Roman"/>
          <w:b/>
          <w:sz w:val="24"/>
          <w:szCs w:val="24"/>
        </w:rPr>
      </w:pPr>
      <w:bookmarkStart w:id="17" w:name="_Toc112339038"/>
      <w:r w:rsidRPr="00614264">
        <w:rPr>
          <w:rFonts w:ascii="Times New Roman" w:hAnsi="Times New Roman"/>
          <w:b/>
          <w:sz w:val="24"/>
          <w:szCs w:val="24"/>
        </w:rPr>
        <w:t>ИСКАНИЯ ЗА ПЛАЩАНЕ</w:t>
      </w:r>
      <w:r w:rsidR="00192150" w:rsidRPr="00614264">
        <w:rPr>
          <w:rFonts w:ascii="Times New Roman" w:hAnsi="Times New Roman"/>
          <w:b/>
          <w:sz w:val="24"/>
          <w:szCs w:val="24"/>
        </w:rPr>
        <w:t>,</w:t>
      </w:r>
      <w:r w:rsidRPr="00614264">
        <w:rPr>
          <w:rFonts w:ascii="Times New Roman" w:hAnsi="Times New Roman"/>
          <w:b/>
          <w:sz w:val="24"/>
          <w:szCs w:val="24"/>
        </w:rPr>
        <w:t xml:space="preserve"> </w:t>
      </w:r>
      <w:r w:rsidR="00192150" w:rsidRPr="00614264">
        <w:rPr>
          <w:rFonts w:ascii="Times New Roman" w:hAnsi="Times New Roman"/>
          <w:b/>
          <w:sz w:val="24"/>
          <w:szCs w:val="24"/>
        </w:rPr>
        <w:t xml:space="preserve">ОТЧЕТНОСТ </w:t>
      </w:r>
      <w:r w:rsidRPr="00614264">
        <w:rPr>
          <w:rFonts w:ascii="Times New Roman" w:hAnsi="Times New Roman"/>
          <w:b/>
          <w:sz w:val="24"/>
          <w:szCs w:val="24"/>
        </w:rPr>
        <w:t>И ДОКЛАДВАНЕ НА НАПРЕДЪКА</w:t>
      </w:r>
      <w:bookmarkEnd w:id="17"/>
    </w:p>
    <w:p w14:paraId="4130F740" w14:textId="5FE0A013" w:rsidR="00D33F19" w:rsidRPr="00614264" w:rsidRDefault="007F6A90" w:rsidP="00484302">
      <w:pPr>
        <w:pStyle w:val="ListParagraph"/>
        <w:numPr>
          <w:ilvl w:val="1"/>
          <w:numId w:val="124"/>
        </w:numPr>
        <w:spacing w:before="120" w:after="0"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КП </w:t>
      </w:r>
      <w:r w:rsidR="00BD4D7F" w:rsidRPr="00614264">
        <w:rPr>
          <w:rFonts w:ascii="Times New Roman" w:eastAsia="Calibri" w:hAnsi="Times New Roman" w:cs="Times New Roman"/>
          <w:sz w:val="24"/>
          <w:szCs w:val="24"/>
        </w:rPr>
        <w:t xml:space="preserve">представят в ИС за Механизма регулярни </w:t>
      </w:r>
      <w:r w:rsidR="009D6B79" w:rsidRPr="00614264">
        <w:rPr>
          <w:rFonts w:ascii="Times New Roman" w:eastAsia="Calibri" w:hAnsi="Times New Roman" w:cs="Times New Roman"/>
          <w:sz w:val="24"/>
          <w:szCs w:val="24"/>
        </w:rPr>
        <w:t>искания за плащания</w:t>
      </w:r>
      <w:r w:rsidR="001F5972" w:rsidRPr="00614264">
        <w:rPr>
          <w:rFonts w:ascii="Times New Roman" w:eastAsia="Calibri" w:hAnsi="Times New Roman" w:cs="Times New Roman"/>
          <w:sz w:val="24"/>
          <w:szCs w:val="24"/>
        </w:rPr>
        <w:t xml:space="preserve">. </w:t>
      </w:r>
      <w:r w:rsidR="00D33F19" w:rsidRPr="00614264">
        <w:rPr>
          <w:rFonts w:ascii="Times New Roman" w:eastAsia="Calibri" w:hAnsi="Times New Roman" w:cs="Times New Roman"/>
          <w:sz w:val="24"/>
          <w:szCs w:val="24"/>
        </w:rPr>
        <w:t xml:space="preserve">Исканията за плащане биват </w:t>
      </w:r>
      <w:r w:rsidR="009A59E5" w:rsidRPr="00614264">
        <w:rPr>
          <w:rFonts w:ascii="Times New Roman" w:eastAsia="Calibri" w:hAnsi="Times New Roman" w:cs="Times New Roman"/>
          <w:sz w:val="24"/>
          <w:szCs w:val="24"/>
        </w:rPr>
        <w:t>два</w:t>
      </w:r>
      <w:r w:rsidR="00D33F19" w:rsidRPr="00614264">
        <w:rPr>
          <w:rFonts w:ascii="Times New Roman" w:eastAsia="Calibri" w:hAnsi="Times New Roman" w:cs="Times New Roman"/>
          <w:sz w:val="24"/>
          <w:szCs w:val="24"/>
        </w:rPr>
        <w:t xml:space="preserve"> вида:</w:t>
      </w:r>
    </w:p>
    <w:p w14:paraId="623F7C5E" w14:textId="1DEA6697" w:rsidR="00D33F19" w:rsidRPr="00614264" w:rsidRDefault="00D33F19" w:rsidP="00484302">
      <w:pPr>
        <w:pStyle w:val="ListParagraph"/>
        <w:numPr>
          <w:ilvl w:val="0"/>
          <w:numId w:val="38"/>
        </w:numPr>
        <w:tabs>
          <w:tab w:val="left" w:pos="1701"/>
        </w:tabs>
        <w:spacing w:before="120" w:after="0"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Междинни искания за плащания;</w:t>
      </w:r>
    </w:p>
    <w:p w14:paraId="0AB6B27F" w14:textId="6BDE5EAB" w:rsidR="00D33F19" w:rsidRPr="00614264" w:rsidRDefault="00D33F19" w:rsidP="00484302">
      <w:pPr>
        <w:pStyle w:val="ListParagraph"/>
        <w:numPr>
          <w:ilvl w:val="0"/>
          <w:numId w:val="38"/>
        </w:numPr>
        <w:tabs>
          <w:tab w:val="left" w:pos="1701"/>
        </w:tabs>
        <w:spacing w:before="120" w:after="0"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Окончателно искане за плащане.</w:t>
      </w:r>
    </w:p>
    <w:p w14:paraId="62E3E521" w14:textId="25BEFE34" w:rsidR="000E1CB1" w:rsidRPr="00614264" w:rsidRDefault="000E1CB1" w:rsidP="00484302">
      <w:pPr>
        <w:pStyle w:val="ListParagraph"/>
        <w:numPr>
          <w:ilvl w:val="1"/>
          <w:numId w:val="124"/>
        </w:numPr>
        <w:spacing w:before="120" w:after="0"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М</w:t>
      </w:r>
      <w:r w:rsidR="00D33F19" w:rsidRPr="00614264">
        <w:rPr>
          <w:rFonts w:ascii="Times New Roman" w:eastAsia="Calibri" w:hAnsi="Times New Roman" w:cs="Times New Roman"/>
          <w:sz w:val="24"/>
          <w:szCs w:val="24"/>
        </w:rPr>
        <w:t xml:space="preserve">еждинно/окончателно </w:t>
      </w:r>
      <w:r w:rsidR="001F5972" w:rsidRPr="00614264">
        <w:rPr>
          <w:rFonts w:ascii="Times New Roman" w:eastAsia="Calibri" w:hAnsi="Times New Roman" w:cs="Times New Roman"/>
          <w:sz w:val="24"/>
          <w:szCs w:val="24"/>
        </w:rPr>
        <w:t xml:space="preserve">искане за плащане </w:t>
      </w:r>
      <w:r w:rsidRPr="00614264">
        <w:rPr>
          <w:rFonts w:ascii="Times New Roman" w:eastAsia="Calibri" w:hAnsi="Times New Roman" w:cs="Times New Roman"/>
          <w:sz w:val="24"/>
          <w:szCs w:val="24"/>
        </w:rPr>
        <w:t>изисква от КП</w:t>
      </w:r>
      <w:r w:rsidR="001F5972" w:rsidRPr="00614264">
        <w:rPr>
          <w:rFonts w:ascii="Times New Roman" w:eastAsia="Calibri" w:hAnsi="Times New Roman" w:cs="Times New Roman"/>
          <w:sz w:val="24"/>
          <w:szCs w:val="24"/>
        </w:rPr>
        <w:t xml:space="preserve"> представянето на</w:t>
      </w:r>
      <w:r w:rsidR="009D6B79" w:rsidRPr="00614264">
        <w:rPr>
          <w:rFonts w:ascii="Times New Roman" w:eastAsia="Calibri" w:hAnsi="Times New Roman" w:cs="Times New Roman"/>
          <w:sz w:val="24"/>
          <w:szCs w:val="24"/>
        </w:rPr>
        <w:t xml:space="preserve"> </w:t>
      </w:r>
      <w:r w:rsidR="0087395F" w:rsidRPr="00614264">
        <w:rPr>
          <w:rFonts w:ascii="Times New Roman" w:eastAsia="Calibri" w:hAnsi="Times New Roman" w:cs="Times New Roman"/>
          <w:sz w:val="24"/>
          <w:szCs w:val="24"/>
        </w:rPr>
        <w:t>Пакет отчетни документи в ИС на МВУ</w:t>
      </w:r>
      <w:r w:rsidR="005A0098" w:rsidRPr="00614264">
        <w:rPr>
          <w:rFonts w:ascii="Times New Roman" w:eastAsia="Calibri" w:hAnsi="Times New Roman" w:cs="Times New Roman"/>
          <w:sz w:val="24"/>
          <w:szCs w:val="24"/>
        </w:rPr>
        <w:t xml:space="preserve"> (ПОД</w:t>
      </w:r>
      <w:r w:rsidR="00E54EAA" w:rsidRPr="00614264">
        <w:rPr>
          <w:rFonts w:ascii="Times New Roman" w:eastAsia="Calibri" w:hAnsi="Times New Roman" w:cs="Times New Roman"/>
          <w:sz w:val="24"/>
          <w:szCs w:val="24"/>
        </w:rPr>
        <w:t>), включващо</w:t>
      </w:r>
      <w:r w:rsidR="00601228" w:rsidRPr="00614264">
        <w:rPr>
          <w:rFonts w:ascii="Times New Roman" w:eastAsia="Calibri" w:hAnsi="Times New Roman" w:cs="Times New Roman"/>
          <w:sz w:val="24"/>
          <w:szCs w:val="24"/>
        </w:rPr>
        <w:t xml:space="preserve"> - </w:t>
      </w:r>
      <w:r w:rsidR="0087395F" w:rsidRPr="00614264">
        <w:rPr>
          <w:rFonts w:ascii="Times New Roman" w:eastAsia="Calibri" w:hAnsi="Times New Roman" w:cs="Times New Roman"/>
          <w:sz w:val="24"/>
          <w:szCs w:val="24"/>
        </w:rPr>
        <w:t xml:space="preserve">Искане за плащане и </w:t>
      </w:r>
      <w:r w:rsidR="00E54EAA" w:rsidRPr="00614264">
        <w:rPr>
          <w:rFonts w:ascii="Times New Roman" w:eastAsia="Calibri" w:hAnsi="Times New Roman" w:cs="Times New Roman"/>
          <w:sz w:val="24"/>
          <w:szCs w:val="24"/>
        </w:rPr>
        <w:t>Финансов и Технически отчет</w:t>
      </w:r>
      <w:r w:rsidR="00553878" w:rsidRPr="00614264">
        <w:rPr>
          <w:rFonts w:ascii="Times New Roman" w:eastAsia="Calibri" w:hAnsi="Times New Roman" w:cs="Times New Roman"/>
          <w:sz w:val="24"/>
          <w:szCs w:val="24"/>
        </w:rPr>
        <w:t xml:space="preserve"> (ФТО). </w:t>
      </w:r>
    </w:p>
    <w:p w14:paraId="15F962AE" w14:textId="66C4A105" w:rsidR="003D46BB" w:rsidRPr="00614264" w:rsidRDefault="00553878" w:rsidP="00484302">
      <w:pPr>
        <w:pStyle w:val="ListParagraph"/>
        <w:numPr>
          <w:ilvl w:val="1"/>
          <w:numId w:val="124"/>
        </w:numPr>
        <w:spacing w:before="120" w:after="0"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ФТО</w:t>
      </w:r>
      <w:r w:rsidR="00BD4D7F" w:rsidRPr="00614264">
        <w:rPr>
          <w:rFonts w:ascii="Times New Roman" w:eastAsia="Calibri" w:hAnsi="Times New Roman" w:cs="Times New Roman"/>
          <w:sz w:val="24"/>
          <w:szCs w:val="24"/>
        </w:rPr>
        <w:t xml:space="preserve"> съдържа финансова и техническа информация за изпълнението на инвестицията в структуриран вид и декларативна част, която потвърждава изпълнението на ангажиментите в договора. </w:t>
      </w:r>
    </w:p>
    <w:p w14:paraId="3DC5C444" w14:textId="414883E9" w:rsidR="007F6A90" w:rsidRPr="00614264" w:rsidRDefault="00BD4D7F" w:rsidP="00484302">
      <w:pPr>
        <w:pStyle w:val="ListParagraph"/>
        <w:numPr>
          <w:ilvl w:val="1"/>
          <w:numId w:val="124"/>
        </w:numPr>
        <w:spacing w:before="120" w:after="0"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Финансовата и техническа информация включва:</w:t>
      </w:r>
    </w:p>
    <w:p w14:paraId="2F47B588" w14:textId="62757CFC" w:rsidR="007F6A90" w:rsidRPr="00614264" w:rsidRDefault="00BD4D7F" w:rsidP="00484302">
      <w:pPr>
        <w:spacing w:before="120" w:after="0" w:line="276" w:lineRule="auto"/>
        <w:ind w:firstLine="709"/>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а) отчетна информация за извършени разходи от КП през отчетния период, включително от категориите „зелени разходи“, „социални разходи“ и „дигитални разходи“ и за общите показатели („common indicators“) (ако е приложимо);</w:t>
      </w:r>
    </w:p>
    <w:p w14:paraId="106A60DE" w14:textId="5048ADF5" w:rsidR="007F6A90" w:rsidRPr="00614264" w:rsidRDefault="00BD4D7F" w:rsidP="00484302">
      <w:pPr>
        <w:spacing w:before="120" w:after="0" w:line="276" w:lineRule="auto"/>
        <w:ind w:firstLine="709"/>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б) напредък в осъществяването на инвестицията, включително, ако е приложимо, за етапи и цели в съответствие с план-графика в споразумението/договора за финансиране; </w:t>
      </w:r>
    </w:p>
    <w:p w14:paraId="5BC6009A" w14:textId="77777777" w:rsidR="007F6A90" w:rsidRPr="00614264" w:rsidRDefault="00BD4D7F" w:rsidP="00484302">
      <w:pPr>
        <w:spacing w:before="120" w:after="0" w:line="276" w:lineRule="auto"/>
        <w:ind w:firstLine="709"/>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в) идентифицирани рискове при изпълнението на инвестицията и предприети действия за преодоляването им; </w:t>
      </w:r>
    </w:p>
    <w:p w14:paraId="5D470011" w14:textId="5C12E41C" w:rsidR="00BD4D7F" w:rsidRPr="00614264" w:rsidRDefault="00BD4D7F" w:rsidP="00484302">
      <w:pPr>
        <w:spacing w:before="120" w:after="0" w:line="276" w:lineRule="auto"/>
        <w:ind w:firstLine="709"/>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г) дейности за отстраняване на установени пропуски и недостатъци от проверки на място или от одитни и контролни органи; В случай на забава при реализирането на одобрения план-график за изпълнение на етапите и целите на инвестицията задължително се представя информация за причините, потенциалните рискове, както и възможностите за преодоляване на закъснението при изпълнението;</w:t>
      </w:r>
    </w:p>
    <w:p w14:paraId="07DA6605" w14:textId="7C464F5A" w:rsidR="00BD4D7F" w:rsidRPr="00614264" w:rsidRDefault="00BD4D7F" w:rsidP="00484302">
      <w:pPr>
        <w:pStyle w:val="ListParagraph"/>
        <w:numPr>
          <w:ilvl w:val="1"/>
          <w:numId w:val="68"/>
        </w:numPr>
        <w:spacing w:before="120" w:after="0"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С представянето на ФТО КП декларират, че за отчетения период няма установени от компетентни органи случаи на съмнение за измама, конфликт на интереси или корупция или </w:t>
      </w:r>
      <w:r w:rsidRPr="00614264">
        <w:rPr>
          <w:rFonts w:ascii="Times New Roman" w:eastAsia="Calibri" w:hAnsi="Times New Roman" w:cs="Times New Roman"/>
          <w:sz w:val="24"/>
          <w:szCs w:val="24"/>
        </w:rPr>
        <w:lastRenderedPageBreak/>
        <w:t>предоставя информация за броя и вида на установените случаи, включително издадените становища от съответните органи</w:t>
      </w:r>
      <w:r w:rsidR="001F5972" w:rsidRPr="00614264">
        <w:rPr>
          <w:rFonts w:ascii="Times New Roman" w:eastAsia="Calibri" w:hAnsi="Times New Roman" w:cs="Times New Roman"/>
          <w:sz w:val="24"/>
          <w:szCs w:val="24"/>
        </w:rPr>
        <w:t>.</w:t>
      </w:r>
    </w:p>
    <w:p w14:paraId="1820AC18" w14:textId="64A6E581" w:rsidR="001F5972" w:rsidRPr="00614264" w:rsidRDefault="001F5972" w:rsidP="00484302">
      <w:pPr>
        <w:pStyle w:val="ListParagraph"/>
        <w:numPr>
          <w:ilvl w:val="1"/>
          <w:numId w:val="69"/>
        </w:numPr>
        <w:spacing w:before="120" w:after="0" w:line="276"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rPr>
        <w:t>За всеки отчетен разход във ФТО, КП трябва да представи сканиран</w:t>
      </w:r>
      <w:r w:rsidR="00E00E01" w:rsidRPr="00614264">
        <w:rPr>
          <w:rFonts w:ascii="Times New Roman" w:hAnsi="Times New Roman" w:cs="Times New Roman"/>
          <w:sz w:val="24"/>
          <w:szCs w:val="24"/>
        </w:rPr>
        <w:t xml:space="preserve"> оригинал</w:t>
      </w:r>
      <w:r w:rsidRPr="00614264">
        <w:rPr>
          <w:rFonts w:ascii="Times New Roman" w:hAnsi="Times New Roman" w:cs="Times New Roman"/>
          <w:sz w:val="24"/>
          <w:szCs w:val="24"/>
        </w:rPr>
        <w:t xml:space="preserve"> на законосъобразен разходооправдателен документ или документ с еквивалентна доказателствена стойност. КП</w:t>
      </w:r>
      <w:r w:rsidR="00D21A4D" w:rsidRPr="00614264">
        <w:rPr>
          <w:rFonts w:ascii="Times New Roman" w:hAnsi="Times New Roman" w:cs="Times New Roman"/>
          <w:sz w:val="24"/>
          <w:szCs w:val="24"/>
        </w:rPr>
        <w:t xml:space="preserve"> следва да приложи</w:t>
      </w:r>
      <w:r w:rsidRPr="00614264">
        <w:rPr>
          <w:rFonts w:ascii="Times New Roman" w:hAnsi="Times New Roman" w:cs="Times New Roman"/>
          <w:sz w:val="24"/>
          <w:szCs w:val="24"/>
        </w:rPr>
        <w:t xml:space="preserve"> сканирани </w:t>
      </w:r>
      <w:r w:rsidR="00E00E01" w:rsidRPr="00614264">
        <w:rPr>
          <w:rFonts w:ascii="Times New Roman" w:hAnsi="Times New Roman" w:cs="Times New Roman"/>
          <w:sz w:val="24"/>
          <w:szCs w:val="24"/>
        </w:rPr>
        <w:t xml:space="preserve">оригинали на платежни документи – платежни нареждания и банкови извлечения заверени от банка, доказващи извършените плащания. Заверка от банка не се изисква за представени платежни нареждания от система за електронно банкиране, като същите задължително следва да съдържат референтен номер и дата на извършената банковата операция. </w:t>
      </w:r>
      <w:r w:rsidR="00D21A4D" w:rsidRPr="00614264">
        <w:rPr>
          <w:rFonts w:ascii="Times New Roman" w:hAnsi="Times New Roman" w:cs="Times New Roman"/>
          <w:sz w:val="24"/>
          <w:szCs w:val="24"/>
        </w:rPr>
        <w:t xml:space="preserve">КП следва да приложи </w:t>
      </w:r>
      <w:r w:rsidR="00036BDD" w:rsidRPr="00614264">
        <w:rPr>
          <w:rFonts w:ascii="Times New Roman" w:hAnsi="Times New Roman" w:cs="Times New Roman"/>
          <w:sz w:val="24"/>
          <w:szCs w:val="24"/>
        </w:rPr>
        <w:t xml:space="preserve">и </w:t>
      </w:r>
      <w:r w:rsidR="00D21A4D" w:rsidRPr="00614264">
        <w:rPr>
          <w:rFonts w:ascii="Times New Roman" w:hAnsi="Times New Roman" w:cs="Times New Roman"/>
          <w:sz w:val="24"/>
          <w:szCs w:val="24"/>
        </w:rPr>
        <w:t xml:space="preserve">извлечение от счетоводната си система, доказващо </w:t>
      </w:r>
      <w:r w:rsidR="00D21A4D" w:rsidRPr="00614264">
        <w:rPr>
          <w:rFonts w:ascii="Times New Roman" w:hAnsi="Times New Roman"/>
          <w:sz w:val="24"/>
          <w:szCs w:val="24"/>
        </w:rPr>
        <w:t>аналитичност на отчитането на ниво договор за всеки един поискан за възстановяване разход.</w:t>
      </w:r>
    </w:p>
    <w:p w14:paraId="0DD1F201" w14:textId="5CDC23C3" w:rsidR="001F5972" w:rsidRPr="00614264" w:rsidRDefault="00D21A4D" w:rsidP="00484302">
      <w:pPr>
        <w:pStyle w:val="ListParagraph"/>
        <w:numPr>
          <w:ilvl w:val="1"/>
          <w:numId w:val="70"/>
        </w:numPr>
        <w:spacing w:before="120" w:after="0" w:line="276"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rPr>
        <w:t>След проверка за допустимост на отчетените в</w:t>
      </w:r>
      <w:r w:rsidR="005B1F4E" w:rsidRPr="00614264">
        <w:rPr>
          <w:rFonts w:ascii="Times New Roman" w:hAnsi="Times New Roman" w:cs="Times New Roman"/>
          <w:sz w:val="24"/>
          <w:szCs w:val="24"/>
        </w:rPr>
        <w:t>ъв ФТО</w:t>
      </w:r>
      <w:r w:rsidRPr="00614264">
        <w:rPr>
          <w:rFonts w:ascii="Times New Roman" w:hAnsi="Times New Roman" w:cs="Times New Roman"/>
          <w:sz w:val="24"/>
          <w:szCs w:val="24"/>
        </w:rPr>
        <w:t xml:space="preserve"> разходи</w:t>
      </w:r>
      <w:r w:rsidR="001F5972" w:rsidRPr="00614264">
        <w:rPr>
          <w:rFonts w:ascii="Times New Roman" w:hAnsi="Times New Roman" w:cs="Times New Roman"/>
          <w:sz w:val="24"/>
          <w:szCs w:val="24"/>
        </w:rPr>
        <w:t>, СНД може да извърши частично плащане или да не извърши такова, ако плащането</w:t>
      </w:r>
      <w:r w:rsidR="001F5972" w:rsidRPr="00614264" w:rsidDel="006403F2">
        <w:rPr>
          <w:rFonts w:ascii="Times New Roman" w:hAnsi="Times New Roman" w:cs="Times New Roman"/>
          <w:sz w:val="24"/>
          <w:szCs w:val="24"/>
        </w:rPr>
        <w:t xml:space="preserve"> </w:t>
      </w:r>
      <w:r w:rsidR="001F5972" w:rsidRPr="00614264">
        <w:rPr>
          <w:rFonts w:ascii="Times New Roman" w:hAnsi="Times New Roman" w:cs="Times New Roman"/>
          <w:sz w:val="24"/>
          <w:szCs w:val="24"/>
        </w:rPr>
        <w:t>надвишава стойността на договорените и действително извършени разходи, съгласно договора за финансиране със СНД</w:t>
      </w:r>
      <w:r w:rsidRPr="00614264">
        <w:rPr>
          <w:rFonts w:ascii="Times New Roman" w:hAnsi="Times New Roman" w:cs="Times New Roman"/>
          <w:sz w:val="24"/>
          <w:szCs w:val="24"/>
        </w:rPr>
        <w:t>.</w:t>
      </w:r>
    </w:p>
    <w:p w14:paraId="370C6754" w14:textId="5839F1DE" w:rsidR="007F6A90" w:rsidRPr="00614264" w:rsidRDefault="007F6A90" w:rsidP="00484302">
      <w:pPr>
        <w:pStyle w:val="ListParagraph"/>
        <w:numPr>
          <w:ilvl w:val="0"/>
          <w:numId w:val="64"/>
        </w:numPr>
        <w:tabs>
          <w:tab w:val="left" w:pos="1418"/>
          <w:tab w:val="left" w:pos="5648"/>
        </w:tabs>
        <w:spacing w:line="276"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rPr>
        <w:t xml:space="preserve">В </w:t>
      </w:r>
      <w:r w:rsidR="009D6B79" w:rsidRPr="00614264">
        <w:rPr>
          <w:rFonts w:ascii="Times New Roman" w:hAnsi="Times New Roman" w:cs="Times New Roman"/>
          <w:sz w:val="24"/>
          <w:szCs w:val="24"/>
        </w:rPr>
        <w:t>първото искане за</w:t>
      </w:r>
      <w:r w:rsidR="002E37BE" w:rsidRPr="00614264">
        <w:rPr>
          <w:rFonts w:ascii="Times New Roman" w:hAnsi="Times New Roman" w:cs="Times New Roman"/>
          <w:sz w:val="24"/>
          <w:szCs w:val="24"/>
        </w:rPr>
        <w:t xml:space="preserve"> </w:t>
      </w:r>
      <w:r w:rsidR="009D6B79" w:rsidRPr="00614264">
        <w:rPr>
          <w:rFonts w:ascii="Times New Roman" w:hAnsi="Times New Roman" w:cs="Times New Roman"/>
          <w:sz w:val="24"/>
          <w:szCs w:val="24"/>
        </w:rPr>
        <w:t>плащане</w:t>
      </w:r>
      <w:r w:rsidRPr="00614264">
        <w:rPr>
          <w:rFonts w:ascii="Times New Roman" w:hAnsi="Times New Roman" w:cs="Times New Roman"/>
          <w:sz w:val="24"/>
          <w:szCs w:val="24"/>
        </w:rPr>
        <w:t xml:space="preserve">, </w:t>
      </w:r>
      <w:r w:rsidR="009D6B79" w:rsidRPr="00614264">
        <w:rPr>
          <w:rFonts w:ascii="Times New Roman" w:hAnsi="Times New Roman" w:cs="Times New Roman"/>
          <w:sz w:val="24"/>
          <w:szCs w:val="24"/>
        </w:rPr>
        <w:t xml:space="preserve">което </w:t>
      </w:r>
      <w:r w:rsidRPr="00614264">
        <w:rPr>
          <w:rFonts w:ascii="Times New Roman" w:hAnsi="Times New Roman" w:cs="Times New Roman"/>
          <w:sz w:val="24"/>
          <w:szCs w:val="24"/>
        </w:rPr>
        <w:t>представя КП към СНД:</w:t>
      </w:r>
    </w:p>
    <w:p w14:paraId="63D1AD8B" w14:textId="43B59155" w:rsidR="00483637" w:rsidRPr="00614264" w:rsidRDefault="00A0433C" w:rsidP="00484302">
      <w:pPr>
        <w:pStyle w:val="ListParagraph"/>
        <w:tabs>
          <w:tab w:val="left" w:pos="1418"/>
          <w:tab w:val="left" w:pos="5648"/>
        </w:tabs>
        <w:spacing w:line="276" w:lineRule="auto"/>
        <w:ind w:left="993"/>
        <w:jc w:val="both"/>
        <w:rPr>
          <w:rFonts w:ascii="Times New Roman" w:hAnsi="Times New Roman" w:cs="Times New Roman"/>
          <w:sz w:val="24"/>
          <w:szCs w:val="24"/>
        </w:rPr>
      </w:pPr>
      <w:r w:rsidRPr="00614264">
        <w:rPr>
          <w:rFonts w:ascii="Times New Roman" w:hAnsi="Times New Roman" w:cs="Times New Roman"/>
          <w:sz w:val="24"/>
          <w:szCs w:val="24"/>
        </w:rPr>
        <w:t>-</w:t>
      </w:r>
      <w:r w:rsidRPr="00614264">
        <w:rPr>
          <w:rFonts w:ascii="Times New Roman" w:hAnsi="Times New Roman" w:cs="Times New Roman"/>
          <w:sz w:val="24"/>
          <w:szCs w:val="24"/>
        </w:rPr>
        <w:tab/>
        <w:t>КП прилага Форма за финансова идентификация и Декларация за банкова сметка. Документите се представят в ИС за МВУ и при настъпили промени;</w:t>
      </w:r>
    </w:p>
    <w:p w14:paraId="46CEC17D" w14:textId="23DA1E5D" w:rsidR="0053344E" w:rsidRPr="00614264" w:rsidRDefault="00483637" w:rsidP="00484302">
      <w:pPr>
        <w:pStyle w:val="ListParagraph"/>
        <w:tabs>
          <w:tab w:val="left" w:pos="1418"/>
          <w:tab w:val="left" w:pos="5648"/>
        </w:tabs>
        <w:spacing w:line="276" w:lineRule="auto"/>
        <w:ind w:left="993"/>
        <w:jc w:val="both"/>
        <w:rPr>
          <w:rFonts w:ascii="Times New Roman" w:hAnsi="Times New Roman" w:cs="Times New Roman"/>
          <w:sz w:val="24"/>
          <w:szCs w:val="24"/>
        </w:rPr>
      </w:pPr>
      <w:r w:rsidRPr="00614264">
        <w:rPr>
          <w:rFonts w:ascii="Times New Roman" w:hAnsi="Times New Roman" w:cs="Times New Roman"/>
          <w:sz w:val="24"/>
          <w:szCs w:val="24"/>
        </w:rPr>
        <w:t>-</w:t>
      </w:r>
      <w:r w:rsidRPr="00614264">
        <w:rPr>
          <w:rFonts w:ascii="Times New Roman" w:hAnsi="Times New Roman" w:cs="Times New Roman"/>
          <w:sz w:val="24"/>
          <w:szCs w:val="24"/>
        </w:rPr>
        <w:tab/>
        <w:t>Когато КП упражнява едновременно дейност в допустими и недопустими сектори,</w:t>
      </w:r>
      <w:r w:rsidR="0053344E" w:rsidRPr="00614264">
        <w:rPr>
          <w:rFonts w:ascii="Times New Roman" w:hAnsi="Times New Roman" w:cs="Times New Roman"/>
          <w:sz w:val="24"/>
          <w:szCs w:val="24"/>
        </w:rPr>
        <w:t xml:space="preserve"> прилага индивидуален сметкоплан, утвърден от ръководството на предприятието с включени в него обособените счетоводни сметки (подсметки), специално открити за ПИИ</w:t>
      </w:r>
      <w:r w:rsidRPr="00614264">
        <w:rPr>
          <w:rFonts w:ascii="Times New Roman" w:hAnsi="Times New Roman" w:cs="Times New Roman"/>
          <w:sz w:val="24"/>
          <w:szCs w:val="24"/>
        </w:rPr>
        <w:t>.</w:t>
      </w:r>
      <w:r w:rsidR="0053344E" w:rsidRPr="00614264">
        <w:rPr>
          <w:rFonts w:ascii="Times New Roman" w:hAnsi="Times New Roman" w:cs="Times New Roman"/>
          <w:sz w:val="24"/>
          <w:szCs w:val="24"/>
        </w:rPr>
        <w:t xml:space="preserve"> От индивидуалния сметкоплан следва да е видно разграничаването на разходите, така че дейностите в недопустимите сектори да не се ползват от безвъзмездното финансиране по процедурата</w:t>
      </w:r>
      <w:r w:rsidRPr="00614264">
        <w:rPr>
          <w:rFonts w:ascii="Times New Roman" w:hAnsi="Times New Roman" w:cs="Times New Roman"/>
          <w:sz w:val="24"/>
          <w:szCs w:val="24"/>
        </w:rPr>
        <w:t>;</w:t>
      </w:r>
    </w:p>
    <w:p w14:paraId="71E4C0D4" w14:textId="77777777" w:rsidR="007F6A90" w:rsidRPr="00614264" w:rsidRDefault="007F6A90" w:rsidP="00484302">
      <w:pPr>
        <w:pStyle w:val="ListParagraph"/>
        <w:numPr>
          <w:ilvl w:val="0"/>
          <w:numId w:val="18"/>
        </w:numPr>
        <w:tabs>
          <w:tab w:val="left" w:pos="142"/>
        </w:tabs>
        <w:spacing w:line="276" w:lineRule="auto"/>
        <w:ind w:left="0" w:firstLine="1276"/>
        <w:jc w:val="both"/>
        <w:rPr>
          <w:rFonts w:ascii="Times New Roman" w:hAnsi="Times New Roman" w:cs="Times New Roman"/>
          <w:sz w:val="24"/>
          <w:szCs w:val="24"/>
        </w:rPr>
      </w:pPr>
      <w:r w:rsidRPr="00614264">
        <w:rPr>
          <w:rFonts w:ascii="Times New Roman" w:hAnsi="Times New Roman" w:cs="Times New Roman"/>
          <w:sz w:val="24"/>
          <w:szCs w:val="24"/>
        </w:rPr>
        <w:t>КП включва всички извършени до момента разходи, включително и тези извършени преди одобрението на инвестицията;</w:t>
      </w:r>
    </w:p>
    <w:p w14:paraId="6FC67182" w14:textId="577CF2B2" w:rsidR="007F6A90" w:rsidRPr="00614264" w:rsidRDefault="007F6A90" w:rsidP="00484302">
      <w:pPr>
        <w:pStyle w:val="ListParagraph"/>
        <w:numPr>
          <w:ilvl w:val="0"/>
          <w:numId w:val="18"/>
        </w:numPr>
        <w:tabs>
          <w:tab w:val="left" w:pos="142"/>
        </w:tabs>
        <w:spacing w:line="276" w:lineRule="auto"/>
        <w:ind w:left="0" w:firstLine="1276"/>
        <w:jc w:val="both"/>
        <w:rPr>
          <w:rFonts w:ascii="Times New Roman" w:hAnsi="Times New Roman" w:cs="Times New Roman"/>
          <w:sz w:val="24"/>
          <w:szCs w:val="24"/>
        </w:rPr>
      </w:pPr>
      <w:r w:rsidRPr="00614264">
        <w:rPr>
          <w:rFonts w:ascii="Times New Roman" w:hAnsi="Times New Roman" w:cs="Times New Roman"/>
          <w:sz w:val="24"/>
          <w:szCs w:val="24"/>
        </w:rPr>
        <w:t>КП дава актуална информация за свързани проекти или инвестиции, които КП изпълнява с финансиране от национални източници или други международни програми и инициативи с оглед недопускане на двойно финансиране на дейностите, които са част от инвестицията, финансирана от МВУ, включително демаркация с инвестицията по ПВУ. Във вс</w:t>
      </w:r>
      <w:r w:rsidR="009D6B79" w:rsidRPr="00614264">
        <w:rPr>
          <w:rFonts w:ascii="Times New Roman" w:hAnsi="Times New Roman" w:cs="Times New Roman"/>
          <w:sz w:val="24"/>
          <w:szCs w:val="24"/>
        </w:rPr>
        <w:t>я</w:t>
      </w:r>
      <w:r w:rsidRPr="00614264">
        <w:rPr>
          <w:rFonts w:ascii="Times New Roman" w:hAnsi="Times New Roman" w:cs="Times New Roman"/>
          <w:sz w:val="24"/>
          <w:szCs w:val="24"/>
        </w:rPr>
        <w:t>к</w:t>
      </w:r>
      <w:r w:rsidR="009D6B79" w:rsidRPr="00614264">
        <w:rPr>
          <w:rFonts w:ascii="Times New Roman" w:hAnsi="Times New Roman" w:cs="Times New Roman"/>
          <w:sz w:val="24"/>
          <w:szCs w:val="24"/>
        </w:rPr>
        <w:t>о</w:t>
      </w:r>
      <w:r w:rsidRPr="00614264">
        <w:rPr>
          <w:rFonts w:ascii="Times New Roman" w:hAnsi="Times New Roman" w:cs="Times New Roman"/>
          <w:sz w:val="24"/>
          <w:szCs w:val="24"/>
        </w:rPr>
        <w:t xml:space="preserve"> следващ</w:t>
      </w:r>
      <w:r w:rsidR="009D6B79" w:rsidRPr="00614264">
        <w:rPr>
          <w:rFonts w:ascii="Times New Roman" w:hAnsi="Times New Roman" w:cs="Times New Roman"/>
          <w:sz w:val="24"/>
          <w:szCs w:val="24"/>
        </w:rPr>
        <w:t>о</w:t>
      </w:r>
      <w:r w:rsidRPr="00614264">
        <w:rPr>
          <w:rFonts w:ascii="Times New Roman" w:hAnsi="Times New Roman" w:cs="Times New Roman"/>
          <w:sz w:val="24"/>
          <w:szCs w:val="24"/>
        </w:rPr>
        <w:t xml:space="preserve"> </w:t>
      </w:r>
      <w:r w:rsidR="009D6B79" w:rsidRPr="00614264">
        <w:rPr>
          <w:rFonts w:ascii="Times New Roman" w:hAnsi="Times New Roman" w:cs="Times New Roman"/>
          <w:sz w:val="24"/>
          <w:szCs w:val="24"/>
        </w:rPr>
        <w:t xml:space="preserve">искане за плащане </w:t>
      </w:r>
      <w:r w:rsidRPr="00614264">
        <w:rPr>
          <w:rFonts w:ascii="Times New Roman" w:hAnsi="Times New Roman" w:cs="Times New Roman"/>
          <w:sz w:val="24"/>
          <w:szCs w:val="24"/>
        </w:rPr>
        <w:t>се дава информация за нови свързани проекти или инвестиции, както и за изменение на съществуващите. Проверките за двойно финансиране се извършват както по отношение на разходите, така и по отношение на инвестициите в тяхната цялост.</w:t>
      </w:r>
    </w:p>
    <w:p w14:paraId="6E9B9A03" w14:textId="52E7A4C3" w:rsidR="00BD4D7F" w:rsidRPr="00614264" w:rsidRDefault="007F6A90" w:rsidP="00484302">
      <w:pPr>
        <w:pStyle w:val="ListParagraph"/>
        <w:numPr>
          <w:ilvl w:val="1"/>
          <w:numId w:val="71"/>
        </w:numPr>
        <w:spacing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КП </w:t>
      </w:r>
      <w:r w:rsidR="00BD4D7F" w:rsidRPr="00614264">
        <w:rPr>
          <w:rFonts w:ascii="Times New Roman" w:eastAsia="Calibri" w:hAnsi="Times New Roman" w:cs="Times New Roman"/>
          <w:sz w:val="24"/>
          <w:szCs w:val="24"/>
        </w:rPr>
        <w:t>представят в ИС за Механизма</w:t>
      </w:r>
      <w:r w:rsidR="00E525CF" w:rsidRPr="00614264">
        <w:rPr>
          <w:rFonts w:ascii="Times New Roman" w:eastAsia="Calibri" w:hAnsi="Times New Roman" w:cs="Times New Roman"/>
          <w:sz w:val="24"/>
          <w:szCs w:val="24"/>
        </w:rPr>
        <w:t xml:space="preserve"> ПОД</w:t>
      </w:r>
      <w:r w:rsidR="00BD4D7F" w:rsidRPr="00614264">
        <w:rPr>
          <w:rFonts w:ascii="Times New Roman" w:eastAsia="Calibri" w:hAnsi="Times New Roman" w:cs="Times New Roman"/>
          <w:sz w:val="24"/>
          <w:szCs w:val="24"/>
        </w:rPr>
        <w:t xml:space="preserve"> </w:t>
      </w:r>
      <w:r w:rsidR="00E525CF" w:rsidRPr="00614264">
        <w:rPr>
          <w:rFonts w:ascii="Times New Roman" w:eastAsia="Calibri" w:hAnsi="Times New Roman" w:cs="Times New Roman"/>
          <w:sz w:val="24"/>
          <w:szCs w:val="24"/>
        </w:rPr>
        <w:t>(</w:t>
      </w:r>
      <w:r w:rsidR="00156AB5" w:rsidRPr="00614264">
        <w:rPr>
          <w:rFonts w:ascii="Times New Roman" w:eastAsia="Calibri" w:hAnsi="Times New Roman" w:cs="Times New Roman"/>
          <w:sz w:val="24"/>
          <w:szCs w:val="24"/>
        </w:rPr>
        <w:t>И</w:t>
      </w:r>
      <w:r w:rsidR="00B15EAA" w:rsidRPr="00614264">
        <w:rPr>
          <w:rFonts w:ascii="Times New Roman" w:eastAsia="Calibri" w:hAnsi="Times New Roman" w:cs="Times New Roman"/>
          <w:sz w:val="24"/>
          <w:szCs w:val="24"/>
        </w:rPr>
        <w:t>скане за плащане</w:t>
      </w:r>
      <w:r w:rsidR="00E525CF" w:rsidRPr="00614264">
        <w:rPr>
          <w:rFonts w:ascii="Times New Roman" w:eastAsia="Calibri" w:hAnsi="Times New Roman" w:cs="Times New Roman"/>
          <w:sz w:val="24"/>
          <w:szCs w:val="24"/>
        </w:rPr>
        <w:t xml:space="preserve"> и</w:t>
      </w:r>
      <w:r w:rsidR="00B15EAA" w:rsidRPr="00614264">
        <w:rPr>
          <w:rFonts w:ascii="Times New Roman" w:eastAsia="Calibri" w:hAnsi="Times New Roman" w:cs="Times New Roman"/>
          <w:sz w:val="24"/>
          <w:szCs w:val="24"/>
        </w:rPr>
        <w:t xml:space="preserve"> </w:t>
      </w:r>
      <w:r w:rsidR="00BD4D7F" w:rsidRPr="00614264">
        <w:rPr>
          <w:rFonts w:ascii="Times New Roman" w:eastAsia="Calibri" w:hAnsi="Times New Roman" w:cs="Times New Roman"/>
          <w:sz w:val="24"/>
          <w:szCs w:val="24"/>
        </w:rPr>
        <w:t>ФТО</w:t>
      </w:r>
      <w:r w:rsidR="00E525CF" w:rsidRPr="00614264">
        <w:rPr>
          <w:rFonts w:ascii="Times New Roman" w:eastAsia="Calibri" w:hAnsi="Times New Roman" w:cs="Times New Roman"/>
          <w:sz w:val="24"/>
          <w:szCs w:val="24"/>
        </w:rPr>
        <w:t>)</w:t>
      </w:r>
      <w:r w:rsidR="00B15EAA" w:rsidRPr="00614264">
        <w:rPr>
          <w:rFonts w:ascii="Times New Roman" w:eastAsia="Calibri" w:hAnsi="Times New Roman" w:cs="Times New Roman"/>
          <w:sz w:val="24"/>
          <w:szCs w:val="24"/>
        </w:rPr>
        <w:t>,</w:t>
      </w:r>
      <w:r w:rsidR="00BD4D7F" w:rsidRPr="00614264">
        <w:rPr>
          <w:rFonts w:ascii="Times New Roman" w:eastAsia="Calibri" w:hAnsi="Times New Roman" w:cs="Times New Roman"/>
          <w:sz w:val="24"/>
          <w:szCs w:val="24"/>
        </w:rPr>
        <w:t xml:space="preserve"> </w:t>
      </w:r>
      <w:r w:rsidRPr="00614264">
        <w:rPr>
          <w:rFonts w:ascii="Times New Roman" w:hAnsi="Times New Roman" w:cs="Times New Roman"/>
          <w:sz w:val="24"/>
          <w:szCs w:val="24"/>
        </w:rPr>
        <w:t>най-малко веднъж в рамките на съответното тримесечие, но не по-късно от</w:t>
      </w:r>
      <w:r w:rsidR="00BD4D7F" w:rsidRPr="00614264">
        <w:rPr>
          <w:rFonts w:ascii="Times New Roman" w:eastAsia="Calibri" w:hAnsi="Times New Roman" w:cs="Times New Roman"/>
          <w:sz w:val="24"/>
          <w:szCs w:val="24"/>
        </w:rPr>
        <w:t>:</w:t>
      </w:r>
    </w:p>
    <w:p w14:paraId="627059AD" w14:textId="11AD6AF4" w:rsidR="00BD4D7F" w:rsidRPr="00614264" w:rsidRDefault="007F6A90" w:rsidP="00484302">
      <w:pPr>
        <w:numPr>
          <w:ilvl w:val="1"/>
          <w:numId w:val="10"/>
        </w:numPr>
        <w:tabs>
          <w:tab w:val="clear" w:pos="1980"/>
        </w:tabs>
        <w:spacing w:after="60" w:line="276" w:lineRule="auto"/>
        <w:ind w:left="0" w:firstLine="1134"/>
        <w:jc w:val="both"/>
        <w:rPr>
          <w:rFonts w:ascii="Times New Roman" w:hAnsi="Times New Roman" w:cs="Times New Roman"/>
          <w:sz w:val="24"/>
          <w:szCs w:val="24"/>
        </w:rPr>
      </w:pPr>
      <w:r w:rsidRPr="00614264">
        <w:rPr>
          <w:rFonts w:ascii="Times New Roman" w:hAnsi="Times New Roman" w:cs="Times New Roman"/>
          <w:b/>
          <w:sz w:val="24"/>
          <w:szCs w:val="24"/>
        </w:rPr>
        <w:t>до 05 април</w:t>
      </w:r>
      <w:r w:rsidRPr="00614264">
        <w:rPr>
          <w:rFonts w:ascii="Times New Roman" w:hAnsi="Times New Roman" w:cs="Times New Roman"/>
          <w:sz w:val="24"/>
          <w:szCs w:val="24"/>
        </w:rPr>
        <w:t xml:space="preserve"> на текущата година </w:t>
      </w:r>
      <w:r w:rsidR="00BD4D7F" w:rsidRPr="00614264">
        <w:rPr>
          <w:rFonts w:ascii="Times New Roman" w:hAnsi="Times New Roman" w:cs="Times New Roman"/>
          <w:sz w:val="24"/>
          <w:szCs w:val="24"/>
        </w:rPr>
        <w:t xml:space="preserve">за дейности/разходи, извършени от КП между 1 януари и 31 март; </w:t>
      </w:r>
    </w:p>
    <w:p w14:paraId="0B2D33F8" w14:textId="1BA89F30" w:rsidR="00BD4D7F" w:rsidRPr="00614264" w:rsidRDefault="007F6A90" w:rsidP="00484302">
      <w:pPr>
        <w:numPr>
          <w:ilvl w:val="1"/>
          <w:numId w:val="10"/>
        </w:numPr>
        <w:tabs>
          <w:tab w:val="clear" w:pos="1980"/>
        </w:tabs>
        <w:spacing w:after="60" w:line="276" w:lineRule="auto"/>
        <w:ind w:left="0" w:firstLine="1134"/>
        <w:jc w:val="both"/>
        <w:rPr>
          <w:rFonts w:ascii="Times New Roman" w:hAnsi="Times New Roman" w:cs="Times New Roman"/>
          <w:sz w:val="24"/>
          <w:szCs w:val="24"/>
        </w:rPr>
      </w:pPr>
      <w:r w:rsidRPr="00614264">
        <w:rPr>
          <w:rFonts w:ascii="Times New Roman" w:hAnsi="Times New Roman" w:cs="Times New Roman"/>
          <w:b/>
          <w:sz w:val="24"/>
          <w:szCs w:val="24"/>
        </w:rPr>
        <w:t xml:space="preserve">до 05 юли </w:t>
      </w:r>
      <w:r w:rsidRPr="00614264">
        <w:rPr>
          <w:rFonts w:ascii="Times New Roman" w:hAnsi="Times New Roman" w:cs="Times New Roman"/>
          <w:sz w:val="24"/>
          <w:szCs w:val="24"/>
        </w:rPr>
        <w:t xml:space="preserve">на текущата година </w:t>
      </w:r>
      <w:r w:rsidR="00BD4D7F" w:rsidRPr="00614264">
        <w:rPr>
          <w:rFonts w:ascii="Times New Roman" w:hAnsi="Times New Roman" w:cs="Times New Roman"/>
          <w:sz w:val="24"/>
          <w:szCs w:val="24"/>
        </w:rPr>
        <w:t xml:space="preserve">за дейности/разходи, извършени от КП между 1 април и 30 юни; </w:t>
      </w:r>
    </w:p>
    <w:p w14:paraId="602F56B5" w14:textId="4D991829" w:rsidR="00BD4D7F" w:rsidRPr="00614264" w:rsidRDefault="007F6A90" w:rsidP="00484302">
      <w:pPr>
        <w:numPr>
          <w:ilvl w:val="1"/>
          <w:numId w:val="10"/>
        </w:numPr>
        <w:tabs>
          <w:tab w:val="clear" w:pos="1980"/>
        </w:tabs>
        <w:spacing w:after="60" w:line="276" w:lineRule="auto"/>
        <w:ind w:left="0" w:firstLine="1134"/>
        <w:jc w:val="both"/>
        <w:rPr>
          <w:rFonts w:ascii="Times New Roman" w:hAnsi="Times New Roman" w:cs="Times New Roman"/>
          <w:sz w:val="24"/>
          <w:szCs w:val="24"/>
        </w:rPr>
      </w:pPr>
      <w:r w:rsidRPr="00614264">
        <w:rPr>
          <w:rFonts w:ascii="Times New Roman" w:hAnsi="Times New Roman" w:cs="Times New Roman"/>
          <w:b/>
          <w:sz w:val="24"/>
          <w:szCs w:val="24"/>
        </w:rPr>
        <w:lastRenderedPageBreak/>
        <w:t>до 05 октомври</w:t>
      </w:r>
      <w:r w:rsidRPr="00614264">
        <w:rPr>
          <w:rFonts w:ascii="Times New Roman" w:hAnsi="Times New Roman" w:cs="Times New Roman"/>
          <w:sz w:val="24"/>
          <w:szCs w:val="24"/>
        </w:rPr>
        <w:t xml:space="preserve"> на текущата година </w:t>
      </w:r>
      <w:r w:rsidR="00BD4D7F" w:rsidRPr="00614264">
        <w:rPr>
          <w:rFonts w:ascii="Times New Roman" w:hAnsi="Times New Roman" w:cs="Times New Roman"/>
          <w:sz w:val="24"/>
          <w:szCs w:val="24"/>
        </w:rPr>
        <w:t xml:space="preserve">за дейности/разходи, извършени от КП между 1 юли и 30 септември; </w:t>
      </w:r>
    </w:p>
    <w:p w14:paraId="4DF70010" w14:textId="2A145F1B" w:rsidR="00D33F19" w:rsidRPr="00614264" w:rsidRDefault="007F6A90" w:rsidP="00484302">
      <w:pPr>
        <w:numPr>
          <w:ilvl w:val="1"/>
          <w:numId w:val="10"/>
        </w:numPr>
        <w:tabs>
          <w:tab w:val="clear" w:pos="1980"/>
        </w:tabs>
        <w:spacing w:after="60" w:line="276" w:lineRule="auto"/>
        <w:ind w:left="0" w:firstLine="1134"/>
        <w:jc w:val="both"/>
        <w:rPr>
          <w:rFonts w:ascii="Times New Roman" w:hAnsi="Times New Roman" w:cs="Times New Roman"/>
          <w:sz w:val="24"/>
          <w:szCs w:val="24"/>
        </w:rPr>
      </w:pPr>
      <w:r w:rsidRPr="00614264">
        <w:rPr>
          <w:rFonts w:ascii="Times New Roman" w:hAnsi="Times New Roman" w:cs="Times New Roman"/>
          <w:b/>
          <w:sz w:val="24"/>
          <w:szCs w:val="24"/>
        </w:rPr>
        <w:t>до 05 януари</w:t>
      </w:r>
      <w:r w:rsidRPr="00614264">
        <w:rPr>
          <w:rFonts w:ascii="Times New Roman" w:hAnsi="Times New Roman" w:cs="Times New Roman"/>
          <w:sz w:val="24"/>
          <w:szCs w:val="24"/>
        </w:rPr>
        <w:t xml:space="preserve"> на следващата година </w:t>
      </w:r>
      <w:r w:rsidR="00BD4D7F" w:rsidRPr="00614264">
        <w:rPr>
          <w:rFonts w:ascii="Times New Roman" w:hAnsi="Times New Roman" w:cs="Times New Roman"/>
          <w:sz w:val="24"/>
          <w:szCs w:val="24"/>
        </w:rPr>
        <w:t>за дейности/разходи, извършени от КП между 1 октомври и 31 декември на текущата година.</w:t>
      </w:r>
    </w:p>
    <w:p w14:paraId="6CCCA5A9" w14:textId="760043DA" w:rsidR="007F6A90" w:rsidRPr="00614264" w:rsidRDefault="008875CE" w:rsidP="00484302">
      <w:pPr>
        <w:pStyle w:val="ListParagraph"/>
        <w:numPr>
          <w:ilvl w:val="1"/>
          <w:numId w:val="72"/>
        </w:numPr>
        <w:spacing w:after="120" w:line="276" w:lineRule="auto"/>
        <w:ind w:left="0" w:firstLine="993"/>
        <w:jc w:val="both"/>
        <w:rPr>
          <w:rFonts w:ascii="Times New Roman" w:eastAsia="Calibri" w:hAnsi="Times New Roman" w:cs="Times New Roman"/>
          <w:sz w:val="24"/>
          <w:szCs w:val="24"/>
        </w:rPr>
      </w:pPr>
      <w:r w:rsidRPr="00614264">
        <w:rPr>
          <w:rFonts w:ascii="Times New Roman" w:eastAsia="Calibri" w:hAnsi="Times New Roman" w:cs="Times New Roman"/>
          <w:sz w:val="24"/>
          <w:szCs w:val="24"/>
        </w:rPr>
        <w:t xml:space="preserve"> </w:t>
      </w:r>
      <w:r w:rsidR="007F6A90" w:rsidRPr="00614264">
        <w:rPr>
          <w:rFonts w:ascii="Times New Roman" w:eastAsia="Calibri" w:hAnsi="Times New Roman" w:cs="Times New Roman"/>
          <w:sz w:val="24"/>
          <w:szCs w:val="24"/>
        </w:rPr>
        <w:t xml:space="preserve">В случай, че даден резултат е изпълнен преди изтичане на съответното тримесечие, КП може да представи </w:t>
      </w:r>
      <w:r w:rsidR="00542C30" w:rsidRPr="00614264">
        <w:rPr>
          <w:rFonts w:ascii="Times New Roman" w:eastAsia="Calibri" w:hAnsi="Times New Roman" w:cs="Times New Roman"/>
          <w:sz w:val="24"/>
          <w:szCs w:val="24"/>
        </w:rPr>
        <w:t>ПОД</w:t>
      </w:r>
      <w:r w:rsidR="00E01F80" w:rsidRPr="00614264">
        <w:rPr>
          <w:rFonts w:ascii="Times New Roman" w:eastAsia="Calibri" w:hAnsi="Times New Roman" w:cs="Times New Roman"/>
          <w:sz w:val="24"/>
          <w:szCs w:val="24"/>
        </w:rPr>
        <w:t xml:space="preserve"> </w:t>
      </w:r>
      <w:r w:rsidR="007F6A90" w:rsidRPr="00614264">
        <w:rPr>
          <w:rFonts w:ascii="Times New Roman" w:eastAsia="Calibri" w:hAnsi="Times New Roman" w:cs="Times New Roman"/>
          <w:sz w:val="24"/>
          <w:szCs w:val="24"/>
        </w:rPr>
        <w:t>преди крайния срок, като посочи датата, към която е представена информацията в</w:t>
      </w:r>
      <w:r w:rsidR="00E01F80" w:rsidRPr="00614264">
        <w:rPr>
          <w:rFonts w:ascii="Times New Roman" w:eastAsia="Calibri" w:hAnsi="Times New Roman" w:cs="Times New Roman"/>
          <w:sz w:val="24"/>
          <w:szCs w:val="24"/>
        </w:rPr>
        <w:t xml:space="preserve"> съответния</w:t>
      </w:r>
      <w:r w:rsidR="007F6A90" w:rsidRPr="00614264">
        <w:rPr>
          <w:rFonts w:ascii="Times New Roman" w:eastAsia="Calibri" w:hAnsi="Times New Roman" w:cs="Times New Roman"/>
          <w:sz w:val="24"/>
          <w:szCs w:val="24"/>
        </w:rPr>
        <w:t xml:space="preserve"> ФТО. Отчетната информация в следващ</w:t>
      </w:r>
      <w:r w:rsidR="00E01F80" w:rsidRPr="00614264">
        <w:rPr>
          <w:rFonts w:ascii="Times New Roman" w:eastAsia="Calibri" w:hAnsi="Times New Roman" w:cs="Times New Roman"/>
          <w:sz w:val="24"/>
          <w:szCs w:val="24"/>
        </w:rPr>
        <w:t>ото искане за плащане</w:t>
      </w:r>
      <w:r w:rsidR="007F6A90" w:rsidRPr="00614264">
        <w:rPr>
          <w:rFonts w:ascii="Times New Roman" w:eastAsia="Calibri" w:hAnsi="Times New Roman" w:cs="Times New Roman"/>
          <w:sz w:val="24"/>
          <w:szCs w:val="24"/>
        </w:rPr>
        <w:t xml:space="preserve"> следва да бъде съобразена с датата на предходния отчет, за да има пълнота на информацията.</w:t>
      </w:r>
    </w:p>
    <w:p w14:paraId="6A915DDB" w14:textId="0D1BBF1E" w:rsidR="00D33F19" w:rsidRPr="00614264" w:rsidRDefault="00D33F19" w:rsidP="00484302">
      <w:pPr>
        <w:pStyle w:val="ListParagraph"/>
        <w:spacing w:after="120" w:line="276" w:lineRule="auto"/>
        <w:ind w:left="0" w:firstLine="709"/>
        <w:jc w:val="both"/>
        <w:rPr>
          <w:rFonts w:ascii="Times New Roman" w:eastAsia="Calibri" w:hAnsi="Times New Roman" w:cs="Times New Roman"/>
          <w:b/>
          <w:sz w:val="24"/>
          <w:szCs w:val="24"/>
        </w:rPr>
      </w:pPr>
      <w:r w:rsidRPr="00614264">
        <w:rPr>
          <w:rFonts w:ascii="Times New Roman" w:eastAsia="Calibri" w:hAnsi="Times New Roman" w:cs="Times New Roman"/>
          <w:b/>
          <w:sz w:val="24"/>
          <w:szCs w:val="24"/>
        </w:rPr>
        <w:t>Окончател</w:t>
      </w:r>
      <w:r w:rsidR="00AF4450" w:rsidRPr="00614264">
        <w:rPr>
          <w:rFonts w:ascii="Times New Roman" w:eastAsia="Calibri" w:hAnsi="Times New Roman" w:cs="Times New Roman"/>
          <w:b/>
          <w:sz w:val="24"/>
          <w:szCs w:val="24"/>
        </w:rPr>
        <w:t>ен</w:t>
      </w:r>
      <w:r w:rsidRPr="00614264">
        <w:rPr>
          <w:rFonts w:ascii="Times New Roman" w:eastAsia="Calibri" w:hAnsi="Times New Roman" w:cs="Times New Roman"/>
          <w:b/>
          <w:sz w:val="24"/>
          <w:szCs w:val="24"/>
        </w:rPr>
        <w:t xml:space="preserve"> </w:t>
      </w:r>
      <w:r w:rsidR="00AF4450" w:rsidRPr="00614264">
        <w:rPr>
          <w:rFonts w:ascii="Times New Roman" w:eastAsia="Calibri" w:hAnsi="Times New Roman" w:cs="Times New Roman"/>
          <w:b/>
          <w:sz w:val="24"/>
          <w:szCs w:val="24"/>
        </w:rPr>
        <w:t>ПОД</w:t>
      </w:r>
      <w:r w:rsidRPr="00614264">
        <w:rPr>
          <w:rFonts w:ascii="Times New Roman" w:eastAsia="Calibri" w:hAnsi="Times New Roman" w:cs="Times New Roman"/>
          <w:b/>
          <w:sz w:val="24"/>
          <w:szCs w:val="24"/>
        </w:rPr>
        <w:t>, следва да бъде подаден не по-късно от крайната дата на договора за финансиране.</w:t>
      </w:r>
    </w:p>
    <w:p w14:paraId="0A55C7BD" w14:textId="50B487A3" w:rsidR="00BD4D7F" w:rsidRPr="00614264" w:rsidRDefault="00BD4D7F" w:rsidP="00484302">
      <w:pPr>
        <w:pStyle w:val="ListParagraph"/>
        <w:numPr>
          <w:ilvl w:val="1"/>
          <w:numId w:val="126"/>
        </w:numPr>
        <w:tabs>
          <w:tab w:val="left" w:pos="1418"/>
          <w:tab w:val="left" w:pos="1560"/>
        </w:tabs>
        <w:spacing w:after="120" w:line="276" w:lineRule="auto"/>
        <w:ind w:left="0" w:firstLine="993"/>
        <w:jc w:val="both"/>
        <w:rPr>
          <w:rFonts w:ascii="Times New Roman" w:hAnsi="Times New Roman" w:cs="Times New Roman"/>
          <w:bCs/>
          <w:sz w:val="24"/>
          <w:szCs w:val="24"/>
        </w:rPr>
      </w:pPr>
      <w:r w:rsidRPr="00614264">
        <w:rPr>
          <w:rFonts w:ascii="Times New Roman" w:hAnsi="Times New Roman" w:cs="Times New Roman"/>
          <w:sz w:val="24"/>
          <w:szCs w:val="24"/>
        </w:rPr>
        <w:t xml:space="preserve">СНД извършва проверка на </w:t>
      </w:r>
      <w:r w:rsidR="00E01F80" w:rsidRPr="00614264">
        <w:rPr>
          <w:rFonts w:ascii="Times New Roman" w:hAnsi="Times New Roman" w:cs="Times New Roman"/>
          <w:sz w:val="24"/>
          <w:szCs w:val="24"/>
        </w:rPr>
        <w:t>вс</w:t>
      </w:r>
      <w:r w:rsidR="00DA3B8D" w:rsidRPr="00614264">
        <w:rPr>
          <w:rFonts w:ascii="Times New Roman" w:hAnsi="Times New Roman" w:cs="Times New Roman"/>
          <w:sz w:val="24"/>
          <w:szCs w:val="24"/>
        </w:rPr>
        <w:t>еки подаден ПОД в ИС на МВУ</w:t>
      </w:r>
      <w:r w:rsidRPr="00614264">
        <w:rPr>
          <w:rFonts w:ascii="Times New Roman" w:hAnsi="Times New Roman" w:cs="Times New Roman"/>
          <w:sz w:val="24"/>
          <w:szCs w:val="24"/>
        </w:rPr>
        <w:t xml:space="preserve">. </w:t>
      </w:r>
      <w:r w:rsidRPr="00614264">
        <w:rPr>
          <w:rFonts w:ascii="Times New Roman" w:hAnsi="Times New Roman" w:cs="Times New Roman"/>
          <w:bCs/>
          <w:sz w:val="24"/>
          <w:szCs w:val="24"/>
        </w:rPr>
        <w:t xml:space="preserve">При установяване на технически грешки в </w:t>
      </w:r>
      <w:r w:rsidRPr="00614264">
        <w:rPr>
          <w:rFonts w:ascii="Times New Roman" w:hAnsi="Times New Roman" w:cs="Times New Roman"/>
          <w:sz w:val="24"/>
          <w:szCs w:val="24"/>
        </w:rPr>
        <w:t>представените</w:t>
      </w:r>
      <w:r w:rsidRPr="00614264">
        <w:rPr>
          <w:rFonts w:ascii="Times New Roman" w:hAnsi="Times New Roman" w:cs="Times New Roman"/>
          <w:bCs/>
          <w:sz w:val="24"/>
          <w:szCs w:val="24"/>
        </w:rPr>
        <w:t xml:space="preserve"> документи те се отстраняват в оперативен порядък и на експертно равнище между СНД и КП. При непълнота на информацията в ИС за целите на проверка на </w:t>
      </w:r>
      <w:r w:rsidR="005125E8" w:rsidRPr="00614264">
        <w:rPr>
          <w:rFonts w:ascii="Times New Roman" w:hAnsi="Times New Roman" w:cs="Times New Roman"/>
          <w:bCs/>
          <w:sz w:val="24"/>
          <w:szCs w:val="24"/>
        </w:rPr>
        <w:t>ПОД,</w:t>
      </w:r>
      <w:r w:rsidR="00E01F80" w:rsidRPr="00614264">
        <w:rPr>
          <w:rFonts w:ascii="Times New Roman" w:hAnsi="Times New Roman" w:cs="Times New Roman"/>
          <w:bCs/>
          <w:sz w:val="24"/>
          <w:szCs w:val="24"/>
        </w:rPr>
        <w:t xml:space="preserve"> </w:t>
      </w:r>
      <w:r w:rsidRPr="00614264">
        <w:rPr>
          <w:rFonts w:ascii="Times New Roman" w:hAnsi="Times New Roman" w:cs="Times New Roman"/>
          <w:bCs/>
          <w:sz w:val="24"/>
          <w:szCs w:val="24"/>
        </w:rPr>
        <w:t>СНД изисква от КП качването й в определен срок и дава указания за представяне на коригиран</w:t>
      </w:r>
      <w:r w:rsidR="00E01F80" w:rsidRPr="00614264">
        <w:rPr>
          <w:rFonts w:ascii="Times New Roman" w:hAnsi="Times New Roman" w:cs="Times New Roman"/>
          <w:bCs/>
          <w:sz w:val="24"/>
          <w:szCs w:val="24"/>
        </w:rPr>
        <w:t>и</w:t>
      </w:r>
      <w:r w:rsidRPr="00614264">
        <w:rPr>
          <w:rFonts w:ascii="Times New Roman" w:hAnsi="Times New Roman" w:cs="Times New Roman"/>
          <w:bCs/>
          <w:sz w:val="24"/>
          <w:szCs w:val="24"/>
        </w:rPr>
        <w:t xml:space="preserve"> </w:t>
      </w:r>
      <w:r w:rsidR="00E01F80" w:rsidRPr="00614264">
        <w:rPr>
          <w:rFonts w:ascii="Times New Roman" w:hAnsi="Times New Roman" w:cs="Times New Roman"/>
          <w:bCs/>
          <w:sz w:val="24"/>
          <w:szCs w:val="24"/>
        </w:rPr>
        <w:t xml:space="preserve">документи </w:t>
      </w:r>
      <w:r w:rsidRPr="00614264">
        <w:rPr>
          <w:rFonts w:ascii="Times New Roman" w:hAnsi="Times New Roman" w:cs="Times New Roman"/>
          <w:bCs/>
          <w:sz w:val="24"/>
          <w:szCs w:val="24"/>
        </w:rPr>
        <w:t xml:space="preserve">или за допълнителна уточняваща информация. </w:t>
      </w:r>
    </w:p>
    <w:p w14:paraId="526CEE7A" w14:textId="2E394B7C" w:rsidR="00BD4D7F" w:rsidRPr="00614264" w:rsidRDefault="00474DE2" w:rsidP="00484302">
      <w:pPr>
        <w:pStyle w:val="ListParagraph"/>
        <w:numPr>
          <w:ilvl w:val="1"/>
          <w:numId w:val="73"/>
        </w:numPr>
        <w:spacing w:after="120" w:line="276" w:lineRule="auto"/>
        <w:ind w:left="0" w:firstLine="993"/>
        <w:jc w:val="both"/>
        <w:rPr>
          <w:rFonts w:ascii="Times New Roman" w:hAnsi="Times New Roman" w:cs="Times New Roman"/>
          <w:sz w:val="24"/>
          <w:szCs w:val="24"/>
        </w:rPr>
      </w:pPr>
      <w:r w:rsidRPr="00614264">
        <w:rPr>
          <w:rFonts w:ascii="Times New Roman" w:hAnsi="Times New Roman" w:cs="Times New Roman"/>
          <w:bCs/>
          <w:sz w:val="24"/>
          <w:szCs w:val="24"/>
        </w:rPr>
        <w:t xml:space="preserve"> </w:t>
      </w:r>
      <w:r w:rsidR="00BD4D7F" w:rsidRPr="00614264">
        <w:rPr>
          <w:rFonts w:ascii="Times New Roman" w:hAnsi="Times New Roman" w:cs="Times New Roman"/>
          <w:sz w:val="24"/>
          <w:szCs w:val="24"/>
        </w:rPr>
        <w:t>След приключване на документалната проверка на представен</w:t>
      </w:r>
      <w:r w:rsidR="00D610E3" w:rsidRPr="00614264">
        <w:rPr>
          <w:rFonts w:ascii="Times New Roman" w:hAnsi="Times New Roman" w:cs="Times New Roman"/>
          <w:sz w:val="24"/>
          <w:szCs w:val="24"/>
        </w:rPr>
        <w:t>ото</w:t>
      </w:r>
      <w:r w:rsidR="00BD4D7F" w:rsidRPr="00614264">
        <w:rPr>
          <w:rFonts w:ascii="Times New Roman" w:hAnsi="Times New Roman" w:cs="Times New Roman"/>
          <w:sz w:val="24"/>
          <w:szCs w:val="24"/>
        </w:rPr>
        <w:t xml:space="preserve"> от КП </w:t>
      </w:r>
      <w:r w:rsidR="00E01F80" w:rsidRPr="00614264">
        <w:rPr>
          <w:rFonts w:ascii="Times New Roman" w:hAnsi="Times New Roman" w:cs="Times New Roman"/>
          <w:sz w:val="24"/>
          <w:szCs w:val="24"/>
        </w:rPr>
        <w:t>искане за плащане</w:t>
      </w:r>
      <w:r w:rsidR="00061927" w:rsidRPr="00614264">
        <w:rPr>
          <w:rFonts w:ascii="Times New Roman" w:hAnsi="Times New Roman" w:cs="Times New Roman"/>
          <w:sz w:val="24"/>
          <w:szCs w:val="24"/>
        </w:rPr>
        <w:t>, СНД одобрява</w:t>
      </w:r>
      <w:r w:rsidR="00860020" w:rsidRPr="00614264">
        <w:rPr>
          <w:rFonts w:ascii="Times New Roman" w:hAnsi="Times New Roman" w:cs="Times New Roman"/>
          <w:sz w:val="24"/>
          <w:szCs w:val="24"/>
        </w:rPr>
        <w:t>, връща</w:t>
      </w:r>
      <w:r w:rsidR="00061927" w:rsidRPr="00614264">
        <w:rPr>
          <w:rFonts w:ascii="Times New Roman" w:hAnsi="Times New Roman" w:cs="Times New Roman"/>
          <w:sz w:val="24"/>
          <w:szCs w:val="24"/>
        </w:rPr>
        <w:t xml:space="preserve"> или не одобрява </w:t>
      </w:r>
      <w:r w:rsidR="00E01F80" w:rsidRPr="00614264">
        <w:rPr>
          <w:rFonts w:ascii="Times New Roman" w:hAnsi="Times New Roman" w:cs="Times New Roman"/>
          <w:sz w:val="24"/>
          <w:szCs w:val="24"/>
        </w:rPr>
        <w:t>искането за плащане</w:t>
      </w:r>
      <w:r w:rsidR="00061927" w:rsidRPr="00614264">
        <w:rPr>
          <w:rFonts w:ascii="Times New Roman" w:hAnsi="Times New Roman" w:cs="Times New Roman"/>
          <w:sz w:val="24"/>
          <w:szCs w:val="24"/>
        </w:rPr>
        <w:t>.</w:t>
      </w:r>
    </w:p>
    <w:p w14:paraId="38059E01" w14:textId="4EE42E5C" w:rsidR="00B358DD" w:rsidRPr="00614264" w:rsidRDefault="00B358DD" w:rsidP="005307EA">
      <w:pPr>
        <w:spacing w:after="120" w:line="240" w:lineRule="auto"/>
        <w:ind w:firstLine="709"/>
        <w:jc w:val="both"/>
        <w:rPr>
          <w:rFonts w:ascii="Times New Roman" w:hAnsi="Times New Roman" w:cs="Times New Roman"/>
          <w:b/>
          <w:sz w:val="24"/>
          <w:szCs w:val="24"/>
        </w:rPr>
      </w:pPr>
    </w:p>
    <w:p w14:paraId="22D34D80" w14:textId="77777777" w:rsidR="00182E38" w:rsidRPr="00614264" w:rsidRDefault="00182E38" w:rsidP="005307EA">
      <w:pPr>
        <w:spacing w:after="120" w:line="240" w:lineRule="auto"/>
        <w:ind w:firstLine="709"/>
        <w:jc w:val="both"/>
        <w:rPr>
          <w:rFonts w:ascii="Times New Roman" w:hAnsi="Times New Roman" w:cs="Times New Roman"/>
          <w:b/>
          <w:sz w:val="24"/>
          <w:szCs w:val="24"/>
        </w:rPr>
      </w:pPr>
    </w:p>
    <w:p w14:paraId="4A8B647B" w14:textId="405E1041" w:rsidR="0085152B" w:rsidRPr="00614264" w:rsidRDefault="00B358DD" w:rsidP="00D607D8">
      <w:pPr>
        <w:pStyle w:val="Heading2"/>
        <w:numPr>
          <w:ilvl w:val="1"/>
          <w:numId w:val="74"/>
        </w:numPr>
        <w:ind w:left="0" w:firstLine="993"/>
        <w:rPr>
          <w:rFonts w:ascii="Times New Roman" w:hAnsi="Times New Roman" w:cs="Times New Roman"/>
          <w:b/>
          <w:color w:val="auto"/>
          <w:sz w:val="24"/>
          <w:szCs w:val="24"/>
        </w:rPr>
      </w:pPr>
      <w:bookmarkStart w:id="18" w:name="_Toc112339039"/>
      <w:r w:rsidRPr="00614264">
        <w:rPr>
          <w:rFonts w:ascii="Times New Roman" w:hAnsi="Times New Roman" w:cs="Times New Roman"/>
          <w:b/>
          <w:color w:val="auto"/>
          <w:sz w:val="24"/>
          <w:szCs w:val="24"/>
        </w:rPr>
        <w:t>ИЗВЪРШВАНЕ НА ПЛАЩАНИЯ ОТ СНД КЪМ КП</w:t>
      </w:r>
      <w:bookmarkEnd w:id="16"/>
      <w:bookmarkEnd w:id="18"/>
    </w:p>
    <w:p w14:paraId="609A8D89" w14:textId="77777777" w:rsidR="00B358DD" w:rsidRPr="00614264" w:rsidRDefault="00B358DD" w:rsidP="005307EA">
      <w:pPr>
        <w:ind w:firstLine="709"/>
      </w:pPr>
    </w:p>
    <w:p w14:paraId="2434AC38" w14:textId="3D75427F" w:rsidR="0085152B" w:rsidRPr="00614264" w:rsidRDefault="0085152B" w:rsidP="00484302">
      <w:pPr>
        <w:pStyle w:val="ListParagraph"/>
        <w:numPr>
          <w:ilvl w:val="1"/>
          <w:numId w:val="75"/>
        </w:numPr>
        <w:spacing w:after="120" w:line="276"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rPr>
        <w:t xml:space="preserve">СНД </w:t>
      </w:r>
      <w:r w:rsidR="00E01F80" w:rsidRPr="00614264">
        <w:rPr>
          <w:rFonts w:ascii="Times New Roman" w:hAnsi="Times New Roman" w:cs="Times New Roman"/>
          <w:sz w:val="24"/>
          <w:szCs w:val="24"/>
        </w:rPr>
        <w:t>съставя платежни нареждания за проверените и установените като законосъобразни разходи по изпълняваните инвестиции от КП</w:t>
      </w:r>
      <w:r w:rsidR="00D610E3" w:rsidRPr="00614264">
        <w:rPr>
          <w:rFonts w:ascii="Times New Roman" w:hAnsi="Times New Roman" w:cs="Times New Roman"/>
          <w:sz w:val="24"/>
          <w:szCs w:val="24"/>
        </w:rPr>
        <w:t>.</w:t>
      </w:r>
      <w:r w:rsidRPr="00614264">
        <w:rPr>
          <w:rFonts w:ascii="Times New Roman" w:hAnsi="Times New Roman" w:cs="Times New Roman"/>
          <w:sz w:val="24"/>
          <w:szCs w:val="24"/>
        </w:rPr>
        <w:t xml:space="preserve"> </w:t>
      </w:r>
    </w:p>
    <w:p w14:paraId="4F8D6851" w14:textId="5684D468" w:rsidR="00F817AD" w:rsidRPr="00614264" w:rsidRDefault="0085152B" w:rsidP="00484302">
      <w:pPr>
        <w:pStyle w:val="ListParagraph"/>
        <w:numPr>
          <w:ilvl w:val="1"/>
          <w:numId w:val="76"/>
        </w:numPr>
        <w:spacing w:after="120" w:line="276"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rPr>
        <w:t xml:space="preserve">Плащанията от СНД към КП включват тези с източник </w:t>
      </w:r>
      <w:r w:rsidR="00B358DD" w:rsidRPr="00614264">
        <w:rPr>
          <w:rFonts w:ascii="Times New Roman" w:hAnsi="Times New Roman" w:cs="Times New Roman"/>
          <w:sz w:val="24"/>
          <w:szCs w:val="24"/>
        </w:rPr>
        <w:t>Механизма</w:t>
      </w:r>
      <w:r w:rsidR="00D610E3" w:rsidRPr="00614264">
        <w:rPr>
          <w:rFonts w:ascii="Times New Roman" w:hAnsi="Times New Roman" w:cs="Times New Roman"/>
          <w:sz w:val="24"/>
          <w:szCs w:val="24"/>
        </w:rPr>
        <w:t>.</w:t>
      </w:r>
      <w:r w:rsidRPr="00614264">
        <w:rPr>
          <w:rFonts w:ascii="Times New Roman" w:hAnsi="Times New Roman" w:cs="Times New Roman"/>
          <w:sz w:val="24"/>
          <w:szCs w:val="24"/>
        </w:rPr>
        <w:t xml:space="preserve"> </w:t>
      </w:r>
    </w:p>
    <w:p w14:paraId="67BB7150" w14:textId="26387958" w:rsidR="00FA19F1" w:rsidRPr="00614264" w:rsidRDefault="0085152B" w:rsidP="00484302">
      <w:pPr>
        <w:pStyle w:val="ListParagraph"/>
        <w:numPr>
          <w:ilvl w:val="1"/>
          <w:numId w:val="77"/>
        </w:numPr>
        <w:spacing w:after="120" w:line="276"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rPr>
        <w:t>Конкретният размер на поетия ангажимент за плащане чрез сметка за средствата от ЕС на Националния фонд се определя в договора за финансиране между СНД и КП и е в рамките на инвестицията, за която е отговорна СНД.</w:t>
      </w:r>
    </w:p>
    <w:p w14:paraId="398BE144" w14:textId="285916C8" w:rsidR="00B31FA5" w:rsidRPr="00614264" w:rsidRDefault="00D33F19" w:rsidP="00484302">
      <w:pPr>
        <w:pStyle w:val="ListParagraph"/>
        <w:numPr>
          <w:ilvl w:val="1"/>
          <w:numId w:val="134"/>
        </w:numPr>
        <w:tabs>
          <w:tab w:val="left" w:pos="1418"/>
          <w:tab w:val="left" w:pos="1701"/>
        </w:tabs>
        <w:spacing w:after="120" w:line="276"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u w:val="single"/>
        </w:rPr>
        <w:t xml:space="preserve">СНД извършва </w:t>
      </w:r>
      <w:r w:rsidR="00361BF4" w:rsidRPr="00614264">
        <w:rPr>
          <w:rFonts w:ascii="Times New Roman" w:hAnsi="Times New Roman" w:cs="Times New Roman"/>
          <w:sz w:val="24"/>
          <w:szCs w:val="24"/>
        </w:rPr>
        <w:t>Междинни/Окончате</w:t>
      </w:r>
      <w:r w:rsidR="00D610E3" w:rsidRPr="00614264">
        <w:rPr>
          <w:rFonts w:ascii="Times New Roman" w:hAnsi="Times New Roman" w:cs="Times New Roman"/>
          <w:sz w:val="24"/>
          <w:szCs w:val="24"/>
        </w:rPr>
        <w:t>л</w:t>
      </w:r>
      <w:r w:rsidR="00361BF4" w:rsidRPr="00614264">
        <w:rPr>
          <w:rFonts w:ascii="Times New Roman" w:hAnsi="Times New Roman" w:cs="Times New Roman"/>
          <w:sz w:val="24"/>
          <w:szCs w:val="24"/>
        </w:rPr>
        <w:t>но п</w:t>
      </w:r>
      <w:r w:rsidR="004A343C" w:rsidRPr="00614264">
        <w:rPr>
          <w:rFonts w:ascii="Times New Roman" w:hAnsi="Times New Roman" w:cs="Times New Roman"/>
          <w:sz w:val="24"/>
          <w:szCs w:val="24"/>
        </w:rPr>
        <w:t>лащания</w:t>
      </w:r>
      <w:r w:rsidR="004B361E" w:rsidRPr="00614264">
        <w:rPr>
          <w:rFonts w:ascii="Times New Roman" w:hAnsi="Times New Roman" w:cs="Times New Roman"/>
          <w:sz w:val="24"/>
          <w:szCs w:val="24"/>
        </w:rPr>
        <w:t xml:space="preserve"> към КП</w:t>
      </w:r>
      <w:r w:rsidR="0085152B" w:rsidRPr="00614264">
        <w:rPr>
          <w:rFonts w:ascii="Times New Roman" w:hAnsi="Times New Roman" w:cs="Times New Roman"/>
          <w:sz w:val="24"/>
          <w:szCs w:val="24"/>
        </w:rPr>
        <w:t xml:space="preserve"> за </w:t>
      </w:r>
      <w:r w:rsidR="00B31FA5" w:rsidRPr="00614264">
        <w:rPr>
          <w:rFonts w:ascii="Times New Roman" w:hAnsi="Times New Roman" w:cs="Times New Roman"/>
          <w:sz w:val="24"/>
          <w:szCs w:val="24"/>
        </w:rPr>
        <w:t xml:space="preserve">сумата на </w:t>
      </w:r>
      <w:r w:rsidR="0085152B" w:rsidRPr="00614264">
        <w:rPr>
          <w:rFonts w:ascii="Times New Roman" w:hAnsi="Times New Roman" w:cs="Times New Roman"/>
          <w:sz w:val="24"/>
          <w:szCs w:val="24"/>
        </w:rPr>
        <w:t xml:space="preserve">извършени разходи </w:t>
      </w:r>
      <w:r w:rsidR="003B179A" w:rsidRPr="00614264">
        <w:rPr>
          <w:rFonts w:ascii="Times New Roman" w:hAnsi="Times New Roman" w:cs="Times New Roman"/>
          <w:sz w:val="24"/>
          <w:szCs w:val="24"/>
        </w:rPr>
        <w:t xml:space="preserve">по договора за финансиране, </w:t>
      </w:r>
      <w:r w:rsidR="00B31FA5" w:rsidRPr="00614264">
        <w:rPr>
          <w:rFonts w:ascii="Times New Roman" w:hAnsi="Times New Roman" w:cs="Times New Roman"/>
          <w:sz w:val="24"/>
          <w:szCs w:val="24"/>
        </w:rPr>
        <w:t xml:space="preserve">които са включени в </w:t>
      </w:r>
      <w:r w:rsidR="00FD46B4" w:rsidRPr="00614264">
        <w:rPr>
          <w:rFonts w:ascii="Times New Roman" w:hAnsi="Times New Roman" w:cs="Times New Roman"/>
          <w:sz w:val="24"/>
          <w:szCs w:val="24"/>
        </w:rPr>
        <w:t>ПОД по искане за</w:t>
      </w:r>
      <w:r w:rsidR="00B31FA5" w:rsidRPr="00614264">
        <w:rPr>
          <w:rFonts w:ascii="Times New Roman" w:hAnsi="Times New Roman" w:cs="Times New Roman"/>
          <w:sz w:val="24"/>
          <w:szCs w:val="24"/>
        </w:rPr>
        <w:t xml:space="preserve"> </w:t>
      </w:r>
      <w:r w:rsidR="004A343C" w:rsidRPr="00614264">
        <w:rPr>
          <w:rFonts w:ascii="Times New Roman" w:hAnsi="Times New Roman" w:cs="Times New Roman"/>
          <w:sz w:val="24"/>
          <w:szCs w:val="24"/>
        </w:rPr>
        <w:t xml:space="preserve">междинно/окончателно </w:t>
      </w:r>
      <w:r w:rsidR="00B31FA5" w:rsidRPr="00614264">
        <w:rPr>
          <w:rFonts w:ascii="Times New Roman" w:hAnsi="Times New Roman" w:cs="Times New Roman"/>
          <w:sz w:val="24"/>
          <w:szCs w:val="24"/>
        </w:rPr>
        <w:t>плащане</w:t>
      </w:r>
      <w:r w:rsidR="00FD46B4" w:rsidRPr="00614264">
        <w:rPr>
          <w:rFonts w:ascii="Times New Roman" w:hAnsi="Times New Roman" w:cs="Times New Roman"/>
          <w:sz w:val="24"/>
          <w:szCs w:val="24"/>
        </w:rPr>
        <w:t xml:space="preserve"> – след проверка</w:t>
      </w:r>
      <w:r w:rsidR="00B31FA5" w:rsidRPr="00614264">
        <w:rPr>
          <w:rFonts w:ascii="Times New Roman" w:hAnsi="Times New Roman" w:cs="Times New Roman"/>
          <w:sz w:val="24"/>
          <w:szCs w:val="24"/>
        </w:rPr>
        <w:t xml:space="preserve"> за допустимост от СНД.</w:t>
      </w:r>
    </w:p>
    <w:p w14:paraId="0DA0377F" w14:textId="75B89DB0" w:rsidR="004A343C" w:rsidRPr="00614264" w:rsidRDefault="004D7483" w:rsidP="00484302">
      <w:pPr>
        <w:pStyle w:val="ListParagraph"/>
        <w:numPr>
          <w:ilvl w:val="1"/>
          <w:numId w:val="80"/>
        </w:numPr>
        <w:spacing w:after="120" w:line="276"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rPr>
        <w:t>При наличие на няколко тран</w:t>
      </w:r>
      <w:r w:rsidR="00D610E3" w:rsidRPr="00614264">
        <w:rPr>
          <w:rFonts w:ascii="Times New Roman" w:hAnsi="Times New Roman" w:cs="Times New Roman"/>
          <w:sz w:val="24"/>
          <w:szCs w:val="24"/>
        </w:rPr>
        <w:t>ш</w:t>
      </w:r>
      <w:r w:rsidRPr="00614264">
        <w:rPr>
          <w:rFonts w:ascii="Times New Roman" w:hAnsi="Times New Roman" w:cs="Times New Roman"/>
          <w:sz w:val="24"/>
          <w:szCs w:val="24"/>
        </w:rPr>
        <w:t>а</w:t>
      </w:r>
      <w:r w:rsidR="004A343C" w:rsidRPr="00614264">
        <w:rPr>
          <w:rFonts w:ascii="Times New Roman" w:hAnsi="Times New Roman" w:cs="Times New Roman"/>
          <w:sz w:val="24"/>
          <w:szCs w:val="24"/>
        </w:rPr>
        <w:t xml:space="preserve"> </w:t>
      </w:r>
      <w:r w:rsidRPr="00614264">
        <w:rPr>
          <w:rFonts w:ascii="Times New Roman" w:hAnsi="Times New Roman" w:cs="Times New Roman"/>
          <w:sz w:val="24"/>
          <w:szCs w:val="24"/>
        </w:rPr>
        <w:t>(</w:t>
      </w:r>
      <w:r w:rsidR="004A343C" w:rsidRPr="00614264">
        <w:rPr>
          <w:rFonts w:ascii="Times New Roman" w:hAnsi="Times New Roman" w:cs="Times New Roman"/>
          <w:sz w:val="24"/>
          <w:szCs w:val="24"/>
        </w:rPr>
        <w:t>плащания</w:t>
      </w:r>
      <w:r w:rsidRPr="00614264">
        <w:rPr>
          <w:rFonts w:ascii="Times New Roman" w:hAnsi="Times New Roman" w:cs="Times New Roman"/>
          <w:sz w:val="24"/>
          <w:szCs w:val="24"/>
        </w:rPr>
        <w:t xml:space="preserve"> по ИП)</w:t>
      </w:r>
      <w:r w:rsidR="004A343C" w:rsidRPr="00614264">
        <w:rPr>
          <w:rFonts w:ascii="Times New Roman" w:hAnsi="Times New Roman" w:cs="Times New Roman"/>
          <w:sz w:val="24"/>
          <w:szCs w:val="24"/>
        </w:rPr>
        <w:t xml:space="preserve"> по </w:t>
      </w:r>
      <w:r w:rsidRPr="00614264">
        <w:rPr>
          <w:rFonts w:ascii="Times New Roman" w:hAnsi="Times New Roman" w:cs="Times New Roman"/>
          <w:sz w:val="24"/>
          <w:szCs w:val="24"/>
        </w:rPr>
        <w:t>ДПФП</w:t>
      </w:r>
      <w:r w:rsidR="004A343C" w:rsidRPr="00614264">
        <w:rPr>
          <w:rFonts w:ascii="Times New Roman" w:hAnsi="Times New Roman" w:cs="Times New Roman"/>
          <w:sz w:val="24"/>
          <w:szCs w:val="24"/>
        </w:rPr>
        <w:t xml:space="preserve">, СНД извършва проверка </w:t>
      </w:r>
      <w:r w:rsidRPr="00614264">
        <w:rPr>
          <w:rFonts w:ascii="Times New Roman" w:hAnsi="Times New Roman" w:cs="Times New Roman"/>
          <w:sz w:val="24"/>
          <w:szCs w:val="24"/>
        </w:rPr>
        <w:t xml:space="preserve">при окончателно плащане </w:t>
      </w:r>
      <w:r w:rsidR="004A343C" w:rsidRPr="00614264">
        <w:rPr>
          <w:rFonts w:ascii="Times New Roman" w:hAnsi="Times New Roman" w:cs="Times New Roman"/>
          <w:sz w:val="24"/>
          <w:szCs w:val="24"/>
        </w:rPr>
        <w:t>дали сконтираната стойност на безвъзмездната помощ към сконтираната стойност на допустимите разходи е в рамките на допустимия интензитет при прилагане на следната формула: PV = FV/(1+i) , където PV е сконтирана стойност, FV е реална стойност,  i е лихвеният процент, а t – периода на изпълнение в години.</w:t>
      </w:r>
    </w:p>
    <w:p w14:paraId="21CE71F2" w14:textId="7C3CFE99" w:rsidR="00DA61FE" w:rsidRPr="00614264" w:rsidRDefault="00DA61FE" w:rsidP="00484302">
      <w:pPr>
        <w:pStyle w:val="ListParagraph"/>
        <w:numPr>
          <w:ilvl w:val="1"/>
          <w:numId w:val="131"/>
        </w:numPr>
        <w:spacing w:after="120" w:line="360" w:lineRule="auto"/>
        <w:ind w:left="0" w:firstLine="993"/>
        <w:jc w:val="both"/>
        <w:rPr>
          <w:rFonts w:ascii="Times New Roman" w:hAnsi="Times New Roman" w:cs="Times New Roman"/>
          <w:sz w:val="24"/>
          <w:szCs w:val="24"/>
        </w:rPr>
      </w:pPr>
      <w:r w:rsidRPr="00614264">
        <w:rPr>
          <w:rFonts w:ascii="Times New Roman" w:hAnsi="Times New Roman" w:cs="Times New Roman"/>
          <w:sz w:val="24"/>
          <w:szCs w:val="24"/>
        </w:rPr>
        <w:t>СНД спира плащанията към КП по договора за финансиране при:</w:t>
      </w:r>
    </w:p>
    <w:p w14:paraId="07F6225D" w14:textId="77777777" w:rsidR="00DA61FE" w:rsidRPr="00614264" w:rsidRDefault="00DA61FE" w:rsidP="00484302">
      <w:pPr>
        <w:pStyle w:val="ListParagraph"/>
        <w:widowControl w:val="0"/>
        <w:tabs>
          <w:tab w:val="left" w:pos="993"/>
          <w:tab w:val="left" w:pos="1560"/>
        </w:tabs>
        <w:autoSpaceDE w:val="0"/>
        <w:autoSpaceDN w:val="0"/>
        <w:adjustRightInd w:val="0"/>
        <w:spacing w:after="0" w:line="360" w:lineRule="auto"/>
        <w:ind w:left="0" w:right="-2" w:firstLine="1276"/>
        <w:jc w:val="both"/>
        <w:rPr>
          <w:rFonts w:ascii="Times New Roman" w:hAnsi="Times New Roman" w:cs="Times New Roman"/>
          <w:sz w:val="24"/>
          <w:szCs w:val="24"/>
        </w:rPr>
      </w:pPr>
      <w:r w:rsidRPr="00614264">
        <w:rPr>
          <w:rFonts w:ascii="Times New Roman" w:hAnsi="Times New Roman" w:cs="Times New Roman"/>
          <w:sz w:val="24"/>
          <w:szCs w:val="24"/>
        </w:rPr>
        <w:t>а) Повдигнато с обвинителен акт обвинение за извършено престъпление - измама или корупция (подкуп), касаещо инвестицията;</w:t>
      </w:r>
    </w:p>
    <w:p w14:paraId="08910E46" w14:textId="471A479A" w:rsidR="00DA61FE" w:rsidRPr="00614264" w:rsidRDefault="00DA61FE" w:rsidP="00DA61FE">
      <w:pPr>
        <w:pStyle w:val="ListParagraph"/>
        <w:widowControl w:val="0"/>
        <w:tabs>
          <w:tab w:val="left" w:pos="993"/>
          <w:tab w:val="left" w:pos="1560"/>
        </w:tabs>
        <w:autoSpaceDE w:val="0"/>
        <w:autoSpaceDN w:val="0"/>
        <w:adjustRightInd w:val="0"/>
        <w:spacing w:after="0"/>
        <w:ind w:left="0" w:right="-2" w:firstLine="1418"/>
        <w:jc w:val="both"/>
        <w:rPr>
          <w:rFonts w:ascii="Times New Roman" w:hAnsi="Times New Roman" w:cs="Times New Roman"/>
          <w:sz w:val="24"/>
          <w:szCs w:val="24"/>
        </w:rPr>
      </w:pPr>
      <w:r w:rsidRPr="00614264">
        <w:rPr>
          <w:rFonts w:ascii="Times New Roman" w:hAnsi="Times New Roman" w:cs="Times New Roman"/>
          <w:sz w:val="24"/>
          <w:szCs w:val="24"/>
        </w:rPr>
        <w:lastRenderedPageBreak/>
        <w:t>б) Установен с акт на компетентния орган конфликт на интереси по реда на Закона за противодействие на корупцията и отнемане на незаконно придобитото имущество и Наредбата за организацията и реда за извършване на проверка на декларациите и за установяване конфликт на интереси по отношение на лице, участващото в ръководството и/или изпълнението на инвестицията по чл. 1;</w:t>
      </w:r>
    </w:p>
    <w:p w14:paraId="5639A933" w14:textId="77777777" w:rsidR="00DA61FE" w:rsidRPr="00614264" w:rsidRDefault="00DA61FE" w:rsidP="00DA61FE">
      <w:pPr>
        <w:pStyle w:val="ListParagraph"/>
        <w:widowControl w:val="0"/>
        <w:tabs>
          <w:tab w:val="left" w:pos="993"/>
          <w:tab w:val="left" w:pos="1560"/>
        </w:tabs>
        <w:autoSpaceDE w:val="0"/>
        <w:autoSpaceDN w:val="0"/>
        <w:adjustRightInd w:val="0"/>
        <w:spacing w:after="0"/>
        <w:ind w:left="0" w:right="-2" w:firstLine="1418"/>
        <w:jc w:val="both"/>
        <w:rPr>
          <w:rFonts w:ascii="Times New Roman" w:hAnsi="Times New Roman" w:cs="Times New Roman"/>
          <w:sz w:val="24"/>
          <w:szCs w:val="24"/>
        </w:rPr>
      </w:pPr>
    </w:p>
    <w:p w14:paraId="3FDD47A8" w14:textId="618E0471" w:rsidR="00DA61FE" w:rsidRPr="00614264" w:rsidRDefault="00DA61FE" w:rsidP="00484302">
      <w:pPr>
        <w:pStyle w:val="ListParagraph"/>
        <w:widowControl w:val="0"/>
        <w:numPr>
          <w:ilvl w:val="1"/>
          <w:numId w:val="132"/>
        </w:numPr>
        <w:tabs>
          <w:tab w:val="left" w:pos="993"/>
          <w:tab w:val="left" w:pos="1560"/>
        </w:tabs>
        <w:autoSpaceDE w:val="0"/>
        <w:autoSpaceDN w:val="0"/>
        <w:adjustRightInd w:val="0"/>
        <w:spacing w:after="0" w:line="276" w:lineRule="auto"/>
        <w:ind w:left="0" w:right="-2" w:firstLine="993"/>
        <w:jc w:val="both"/>
        <w:rPr>
          <w:rFonts w:ascii="Times New Roman" w:hAnsi="Times New Roman" w:cs="Times New Roman"/>
          <w:sz w:val="24"/>
          <w:szCs w:val="24"/>
        </w:rPr>
      </w:pPr>
      <w:r w:rsidRPr="00614264">
        <w:rPr>
          <w:rFonts w:ascii="Times New Roman" w:hAnsi="Times New Roman" w:cs="Times New Roman"/>
          <w:sz w:val="24"/>
          <w:szCs w:val="24"/>
        </w:rPr>
        <w:t>В случаите по т. 9.6, плащанията се възобновяват при отстраняване от инвестицията на лицето/лицата, спрямо които са налице обосновани предположения, че участват в извършването на престъпление в случаите по т. 9.6, бук а), или за които е установено, че е налице конфликт на интереси в случаите по т. 9.6, бук б), и изключването/заместването на компрометираната дейност със законосъобразна в съответствие с предвиденото за изпълнение на инвестицията.</w:t>
      </w:r>
    </w:p>
    <w:p w14:paraId="0ACD178E" w14:textId="77777777" w:rsidR="00271D3D" w:rsidRPr="00614264" w:rsidRDefault="00271D3D" w:rsidP="0077084B">
      <w:pPr>
        <w:pStyle w:val="Heading2"/>
        <w:numPr>
          <w:ilvl w:val="0"/>
          <w:numId w:val="0"/>
        </w:numPr>
        <w:ind w:left="1995"/>
        <w:rPr>
          <w:rFonts w:ascii="Times New Roman" w:eastAsiaTheme="minorHAnsi" w:hAnsi="Times New Roman" w:cs="Times New Roman"/>
          <w:b/>
          <w:color w:val="auto"/>
          <w:sz w:val="24"/>
          <w:szCs w:val="24"/>
        </w:rPr>
      </w:pPr>
      <w:bookmarkStart w:id="19" w:name="_Toc102031396"/>
    </w:p>
    <w:p w14:paraId="54AB10FC" w14:textId="06267C57" w:rsidR="00784C6D" w:rsidRPr="00614264" w:rsidRDefault="00784C6D" w:rsidP="00D607D8">
      <w:pPr>
        <w:pStyle w:val="ListParagraph"/>
        <w:numPr>
          <w:ilvl w:val="0"/>
          <w:numId w:val="81"/>
        </w:numPr>
        <w:spacing w:after="120" w:line="240" w:lineRule="auto"/>
        <w:jc w:val="both"/>
        <w:rPr>
          <w:rFonts w:ascii="Times New Roman" w:hAnsi="Times New Roman" w:cs="Times New Roman"/>
          <w:b/>
          <w:sz w:val="24"/>
          <w:szCs w:val="24"/>
        </w:rPr>
      </w:pPr>
      <w:r w:rsidRPr="00614264">
        <w:rPr>
          <w:rFonts w:ascii="Times New Roman" w:hAnsi="Times New Roman" w:cs="Times New Roman"/>
          <w:b/>
          <w:sz w:val="24"/>
          <w:szCs w:val="24"/>
        </w:rPr>
        <w:t xml:space="preserve">ВЪЗСТАНОВЯВАНЕ НА СРЕДСТВА </w:t>
      </w:r>
    </w:p>
    <w:p w14:paraId="41B78836" w14:textId="77777777" w:rsidR="00784C6D" w:rsidRPr="00614264" w:rsidRDefault="00784C6D" w:rsidP="005307EA">
      <w:pPr>
        <w:pStyle w:val="ListParagraph"/>
        <w:autoSpaceDE w:val="0"/>
        <w:autoSpaceDN w:val="0"/>
        <w:spacing w:after="0"/>
        <w:ind w:left="0" w:firstLine="709"/>
        <w:jc w:val="both"/>
        <w:rPr>
          <w:rFonts w:ascii="Times New Roman" w:hAnsi="Times New Roman" w:cs="Times New Roman"/>
          <w:b/>
          <w:bCs/>
          <w:sz w:val="24"/>
          <w:szCs w:val="24"/>
        </w:rPr>
      </w:pPr>
    </w:p>
    <w:p w14:paraId="1D067376" w14:textId="31A54B3D" w:rsidR="00784C6D" w:rsidRPr="00614264" w:rsidRDefault="00784C6D" w:rsidP="00EB6512">
      <w:pPr>
        <w:pStyle w:val="ListParagraph"/>
        <w:numPr>
          <w:ilvl w:val="1"/>
          <w:numId w:val="82"/>
        </w:numPr>
        <w:tabs>
          <w:tab w:val="left" w:pos="993"/>
        </w:tabs>
        <w:ind w:left="0" w:firstLine="804"/>
        <w:jc w:val="both"/>
        <w:rPr>
          <w:rFonts w:ascii="Times New Roman" w:hAnsi="Times New Roman" w:cs="Times New Roman"/>
          <w:color w:val="000000"/>
          <w:sz w:val="24"/>
          <w:szCs w:val="24"/>
          <w:lang w:eastAsia="bg-BG"/>
        </w:rPr>
      </w:pPr>
      <w:r w:rsidRPr="00614264">
        <w:rPr>
          <w:rFonts w:ascii="Times New Roman" w:hAnsi="Times New Roman" w:cs="Times New Roman"/>
          <w:color w:val="000000"/>
          <w:sz w:val="24"/>
          <w:szCs w:val="24"/>
          <w:lang w:eastAsia="bg-BG"/>
        </w:rPr>
        <w:t>В случай,</w:t>
      </w:r>
      <w:r w:rsidR="008B3218" w:rsidRPr="00614264">
        <w:rPr>
          <w:rFonts w:ascii="Times New Roman" w:hAnsi="Times New Roman" w:cs="Times New Roman"/>
          <w:color w:val="000000"/>
          <w:sz w:val="24"/>
          <w:szCs w:val="24"/>
          <w:lang w:eastAsia="bg-BG"/>
        </w:rPr>
        <w:t xml:space="preserve"> че СНД установи несъответствия -</w:t>
      </w:r>
      <w:r w:rsidRPr="00614264">
        <w:rPr>
          <w:rFonts w:ascii="Times New Roman" w:hAnsi="Times New Roman" w:cs="Times New Roman"/>
          <w:color w:val="000000"/>
          <w:sz w:val="24"/>
          <w:szCs w:val="24"/>
          <w:lang w:eastAsia="bg-BG"/>
        </w:rPr>
        <w:t xml:space="preserve"> </w:t>
      </w:r>
      <w:r w:rsidR="008B3218" w:rsidRPr="00614264">
        <w:rPr>
          <w:rFonts w:ascii="Times New Roman" w:hAnsi="Times New Roman" w:cs="Times New Roman"/>
          <w:sz w:val="24"/>
          <w:szCs w:val="24"/>
        </w:rPr>
        <w:t>двойно финансиране,</w:t>
      </w:r>
      <w:r w:rsidR="00EB6512" w:rsidRPr="00614264">
        <w:rPr>
          <w:rFonts w:ascii="Times New Roman" w:hAnsi="Times New Roman" w:cs="Times New Roman"/>
          <w:sz w:val="24"/>
          <w:szCs w:val="24"/>
        </w:rPr>
        <w:t xml:space="preserve"> </w:t>
      </w:r>
      <w:r w:rsidR="008B3218" w:rsidRPr="00614264">
        <w:rPr>
          <w:rFonts w:ascii="Times New Roman" w:hAnsi="Times New Roman" w:cs="Times New Roman"/>
          <w:sz w:val="24"/>
          <w:szCs w:val="24"/>
        </w:rPr>
        <w:t xml:space="preserve"> </w:t>
      </w:r>
      <w:r w:rsidR="00EB6512" w:rsidRPr="00614264">
        <w:rPr>
          <w:rFonts w:ascii="Times New Roman" w:hAnsi="Times New Roman" w:cs="Times New Roman"/>
          <w:sz w:val="24"/>
          <w:szCs w:val="24"/>
        </w:rPr>
        <w:t xml:space="preserve">влязъл в сила акт за измама или корупция, конфликт на интереси, </w:t>
      </w:r>
      <w:r w:rsidR="008B3218" w:rsidRPr="00614264">
        <w:rPr>
          <w:rFonts w:ascii="Times New Roman" w:hAnsi="Times New Roman" w:cs="Times New Roman"/>
          <w:sz w:val="24"/>
          <w:szCs w:val="24"/>
        </w:rPr>
        <w:t>финансови или технически несъответствия в изпълнението на инвестицията</w:t>
      </w:r>
      <w:r w:rsidR="008B3218" w:rsidRPr="00614264">
        <w:rPr>
          <w:rFonts w:ascii="Times New Roman" w:hAnsi="Times New Roman" w:cs="Times New Roman"/>
          <w:color w:val="000000"/>
          <w:sz w:val="24"/>
          <w:szCs w:val="24"/>
          <w:lang w:eastAsia="bg-BG"/>
        </w:rPr>
        <w:t xml:space="preserve"> </w:t>
      </w:r>
      <w:r w:rsidRPr="00614264">
        <w:rPr>
          <w:rFonts w:ascii="Times New Roman" w:hAnsi="Times New Roman" w:cs="Times New Roman"/>
          <w:color w:val="000000"/>
          <w:sz w:val="24"/>
          <w:szCs w:val="24"/>
          <w:lang w:eastAsia="bg-BG"/>
        </w:rPr>
        <w:t xml:space="preserve">в резултат от проверката на </w:t>
      </w:r>
      <w:r w:rsidR="0017242A" w:rsidRPr="00614264">
        <w:rPr>
          <w:rFonts w:ascii="Times New Roman" w:hAnsi="Times New Roman" w:cs="Times New Roman"/>
          <w:color w:val="000000"/>
          <w:sz w:val="24"/>
          <w:szCs w:val="24"/>
          <w:lang w:eastAsia="bg-BG"/>
        </w:rPr>
        <w:t>искане за плащане</w:t>
      </w:r>
      <w:r w:rsidRPr="00614264">
        <w:rPr>
          <w:rFonts w:ascii="Times New Roman" w:hAnsi="Times New Roman" w:cs="Times New Roman"/>
          <w:color w:val="000000"/>
          <w:sz w:val="24"/>
          <w:szCs w:val="24"/>
          <w:lang w:eastAsia="bg-BG"/>
        </w:rPr>
        <w:t>, подаден</w:t>
      </w:r>
      <w:r w:rsidR="0017242A" w:rsidRPr="00614264">
        <w:rPr>
          <w:rFonts w:ascii="Times New Roman" w:hAnsi="Times New Roman" w:cs="Times New Roman"/>
          <w:color w:val="000000"/>
          <w:sz w:val="24"/>
          <w:szCs w:val="24"/>
          <w:lang w:eastAsia="bg-BG"/>
        </w:rPr>
        <w:t>о</w:t>
      </w:r>
      <w:r w:rsidRPr="00614264">
        <w:rPr>
          <w:rFonts w:ascii="Times New Roman" w:hAnsi="Times New Roman" w:cs="Times New Roman"/>
          <w:color w:val="000000"/>
          <w:sz w:val="24"/>
          <w:szCs w:val="24"/>
          <w:lang w:eastAsia="bg-BG"/>
        </w:rPr>
        <w:t xml:space="preserve"> от КП, довели до надплащане по инвестицията със средства от МВУ, същите се документират, остойностяват и СНД извършва намаление от общия ангажимент за плащане по договор с КП.</w:t>
      </w:r>
    </w:p>
    <w:p w14:paraId="139F7B4E" w14:textId="7AB0A8DC" w:rsidR="00400BF6" w:rsidRPr="00614264" w:rsidRDefault="00400BF6" w:rsidP="00D607D8">
      <w:pPr>
        <w:pStyle w:val="ListParagraph"/>
        <w:numPr>
          <w:ilvl w:val="1"/>
          <w:numId w:val="83"/>
        </w:numPr>
        <w:tabs>
          <w:tab w:val="left" w:pos="851"/>
        </w:tabs>
        <w:ind w:left="0" w:firstLine="851"/>
        <w:jc w:val="both"/>
        <w:rPr>
          <w:rFonts w:ascii="Times New Roman" w:hAnsi="Times New Roman" w:cs="Times New Roman"/>
          <w:color w:val="000000"/>
          <w:sz w:val="24"/>
          <w:szCs w:val="24"/>
          <w:lang w:eastAsia="bg-BG"/>
        </w:rPr>
      </w:pPr>
      <w:r w:rsidRPr="00614264">
        <w:rPr>
          <w:rFonts w:ascii="Times New Roman" w:hAnsi="Times New Roman" w:cs="Times New Roman"/>
          <w:color w:val="000000"/>
          <w:sz w:val="24"/>
          <w:szCs w:val="24"/>
          <w:lang w:eastAsia="bg-BG"/>
        </w:rPr>
        <w:t>КП коригира финансовото изпълнение на отчетените и декларирани като постигнати етапи или цели на инвестицията в следващ</w:t>
      </w:r>
      <w:r w:rsidR="00757EA2" w:rsidRPr="00614264">
        <w:rPr>
          <w:rFonts w:ascii="Times New Roman" w:hAnsi="Times New Roman" w:cs="Times New Roman"/>
          <w:color w:val="000000"/>
          <w:sz w:val="24"/>
          <w:szCs w:val="24"/>
          <w:lang w:eastAsia="bg-BG"/>
        </w:rPr>
        <w:t xml:space="preserve">о искане за плащане, респективно </w:t>
      </w:r>
      <w:r w:rsidRPr="00614264">
        <w:rPr>
          <w:rFonts w:ascii="Times New Roman" w:hAnsi="Times New Roman" w:cs="Times New Roman"/>
          <w:color w:val="000000"/>
          <w:sz w:val="24"/>
          <w:szCs w:val="24"/>
          <w:lang w:eastAsia="bg-BG"/>
        </w:rPr>
        <w:t>ФТО, когато корекциите са извършени преди приключване на инвестицията. </w:t>
      </w:r>
    </w:p>
    <w:p w14:paraId="2B0E4252" w14:textId="632ED98C" w:rsidR="007D7AD9" w:rsidRPr="00614264" w:rsidRDefault="00784C6D" w:rsidP="00D607D8">
      <w:pPr>
        <w:pStyle w:val="ListParagraph"/>
        <w:numPr>
          <w:ilvl w:val="1"/>
          <w:numId w:val="84"/>
        </w:numPr>
        <w:tabs>
          <w:tab w:val="left" w:pos="851"/>
        </w:tabs>
        <w:ind w:left="0" w:firstLine="851"/>
        <w:jc w:val="both"/>
        <w:rPr>
          <w:rFonts w:ascii="Times New Roman" w:hAnsi="Times New Roman" w:cs="Times New Roman"/>
          <w:color w:val="000000"/>
          <w:sz w:val="24"/>
          <w:szCs w:val="24"/>
          <w:lang w:eastAsia="bg-BG"/>
        </w:rPr>
      </w:pPr>
      <w:r w:rsidRPr="00614264">
        <w:rPr>
          <w:rFonts w:ascii="Times New Roman" w:hAnsi="Times New Roman" w:cs="Times New Roman"/>
          <w:color w:val="000000"/>
          <w:sz w:val="24"/>
          <w:szCs w:val="24"/>
          <w:lang w:eastAsia="bg-BG"/>
        </w:rPr>
        <w:t xml:space="preserve">За извършени плащания, при вече приключен проект се установява дължима сума, СНД уведомява КП за размера на надплатените средства, които КП следва да възстанови, съгласно разпоредбите на Закона за публичните финанси. </w:t>
      </w:r>
    </w:p>
    <w:p w14:paraId="53D76D6C" w14:textId="4E840318" w:rsidR="00784C6D" w:rsidRPr="00614264" w:rsidRDefault="00784C6D" w:rsidP="00D607D8">
      <w:pPr>
        <w:pStyle w:val="ListParagraph"/>
        <w:numPr>
          <w:ilvl w:val="1"/>
          <w:numId w:val="85"/>
        </w:numPr>
        <w:tabs>
          <w:tab w:val="left" w:pos="851"/>
        </w:tabs>
        <w:ind w:left="0" w:firstLine="851"/>
        <w:jc w:val="both"/>
        <w:rPr>
          <w:rFonts w:ascii="Times New Roman" w:hAnsi="Times New Roman" w:cs="Times New Roman"/>
          <w:color w:val="000000"/>
          <w:sz w:val="24"/>
          <w:szCs w:val="24"/>
          <w:lang w:eastAsia="bg-BG"/>
        </w:rPr>
      </w:pPr>
      <w:r w:rsidRPr="00614264">
        <w:rPr>
          <w:rFonts w:ascii="Times New Roman" w:hAnsi="Times New Roman" w:cs="Times New Roman"/>
          <w:color w:val="000000"/>
          <w:sz w:val="24"/>
          <w:szCs w:val="24"/>
          <w:lang w:eastAsia="bg-BG"/>
        </w:rPr>
        <w:t>В случай на непостигане на заложените цели ( цялостно или частично) от КП, то СНД може да не извърши плащания или да изиска възстановяване на вече разплатени към КП средства.</w:t>
      </w:r>
    </w:p>
    <w:p w14:paraId="19D21EE6" w14:textId="664B04EB" w:rsidR="00FB5012" w:rsidRPr="00614264" w:rsidRDefault="007D7AD9" w:rsidP="00D607D8">
      <w:pPr>
        <w:pStyle w:val="ListParagraph"/>
        <w:numPr>
          <w:ilvl w:val="1"/>
          <w:numId w:val="86"/>
        </w:numPr>
        <w:tabs>
          <w:tab w:val="left" w:pos="851"/>
        </w:tabs>
        <w:ind w:left="0" w:firstLine="851"/>
        <w:jc w:val="both"/>
        <w:rPr>
          <w:rFonts w:ascii="Times New Roman" w:hAnsi="Times New Roman" w:cs="Times New Roman"/>
          <w:color w:val="000000"/>
          <w:sz w:val="24"/>
          <w:szCs w:val="24"/>
        </w:rPr>
      </w:pPr>
      <w:r w:rsidRPr="00614264">
        <w:rPr>
          <w:rFonts w:ascii="Times New Roman" w:hAnsi="Times New Roman" w:cs="Times New Roman"/>
          <w:color w:val="000000"/>
          <w:sz w:val="24"/>
          <w:szCs w:val="24"/>
        </w:rPr>
        <w:t>К</w:t>
      </w:r>
      <w:r w:rsidR="00FB5012" w:rsidRPr="00614264">
        <w:rPr>
          <w:rFonts w:ascii="Times New Roman" w:hAnsi="Times New Roman" w:cs="Times New Roman"/>
          <w:color w:val="000000"/>
          <w:sz w:val="24"/>
          <w:szCs w:val="24"/>
        </w:rPr>
        <w:t>П</w:t>
      </w:r>
      <w:r w:rsidR="006F0458" w:rsidRPr="00614264">
        <w:rPr>
          <w:rFonts w:ascii="Times New Roman" w:hAnsi="Times New Roman" w:cs="Times New Roman"/>
          <w:color w:val="000000"/>
          <w:sz w:val="24"/>
          <w:szCs w:val="24"/>
        </w:rPr>
        <w:t xml:space="preserve"> </w:t>
      </w:r>
      <w:r w:rsidRPr="00614264">
        <w:rPr>
          <w:rFonts w:ascii="Times New Roman" w:hAnsi="Times New Roman" w:cs="Times New Roman"/>
          <w:color w:val="000000"/>
          <w:sz w:val="24"/>
          <w:szCs w:val="24"/>
        </w:rPr>
        <w:t>се задължава да възстанови на СНД всички получени средства по договора, когато е нарушил чл. 33 или чл. 61 от Регламент (ЕС) 2018/1046, когато са нарушени правилата за държавната помощ по смисъла на чл. 107 от Договора за функционирането на Европейския съюз</w:t>
      </w:r>
      <w:r w:rsidRPr="00614264">
        <w:rPr>
          <w:rFonts w:ascii="Times New Roman" w:hAnsi="Times New Roman" w:cs="Times New Roman"/>
          <w:sz w:val="24"/>
          <w:szCs w:val="24"/>
        </w:rPr>
        <w:t xml:space="preserve"> или </w:t>
      </w:r>
      <w:r w:rsidRPr="00614264">
        <w:rPr>
          <w:rFonts w:ascii="Times New Roman" w:hAnsi="Times New Roman" w:cs="Times New Roman"/>
          <w:color w:val="000000"/>
          <w:sz w:val="24"/>
          <w:szCs w:val="24"/>
        </w:rPr>
        <w:t>при постъпили инцидентни приходи във връзка с изпълнението на договора.</w:t>
      </w:r>
    </w:p>
    <w:p w14:paraId="6C12D34A" w14:textId="2982050E" w:rsidR="008A0018" w:rsidRPr="00614264" w:rsidRDefault="007D7AD9" w:rsidP="008A0018">
      <w:pPr>
        <w:pStyle w:val="ListParagraph"/>
        <w:numPr>
          <w:ilvl w:val="1"/>
          <w:numId w:val="89"/>
        </w:numPr>
        <w:tabs>
          <w:tab w:val="left" w:pos="851"/>
        </w:tabs>
        <w:ind w:left="0" w:firstLine="804"/>
        <w:jc w:val="both"/>
        <w:rPr>
          <w:rFonts w:ascii="Times New Roman" w:hAnsi="Times New Roman" w:cs="Times New Roman"/>
          <w:color w:val="000000"/>
          <w:sz w:val="24"/>
          <w:szCs w:val="24"/>
          <w:lang w:eastAsia="bg-BG"/>
        </w:rPr>
      </w:pPr>
      <w:r w:rsidRPr="00614264">
        <w:rPr>
          <w:rFonts w:ascii="Times New Roman" w:hAnsi="Times New Roman" w:cs="Times New Roman"/>
          <w:color w:val="000000"/>
          <w:sz w:val="24"/>
          <w:szCs w:val="24"/>
          <w:lang w:eastAsia="bg-BG"/>
        </w:rPr>
        <w:t>К</w:t>
      </w:r>
      <w:r w:rsidR="00FB5012" w:rsidRPr="00614264">
        <w:rPr>
          <w:rFonts w:ascii="Times New Roman" w:hAnsi="Times New Roman" w:cs="Times New Roman"/>
          <w:color w:val="000000"/>
          <w:sz w:val="24"/>
          <w:szCs w:val="24"/>
          <w:lang w:eastAsia="bg-BG"/>
        </w:rPr>
        <w:t>П</w:t>
      </w:r>
      <w:r w:rsidR="00F9664D" w:rsidRPr="00614264">
        <w:rPr>
          <w:rFonts w:ascii="Times New Roman" w:hAnsi="Times New Roman" w:cs="Times New Roman"/>
          <w:color w:val="000000"/>
          <w:sz w:val="24"/>
          <w:szCs w:val="24"/>
          <w:lang w:eastAsia="bg-BG"/>
        </w:rPr>
        <w:t xml:space="preserve"> </w:t>
      </w:r>
      <w:r w:rsidRPr="00614264">
        <w:rPr>
          <w:rFonts w:ascii="Times New Roman" w:hAnsi="Times New Roman" w:cs="Times New Roman"/>
          <w:color w:val="000000"/>
          <w:sz w:val="24"/>
          <w:szCs w:val="24"/>
          <w:lang w:eastAsia="bg-BG"/>
        </w:rPr>
        <w:t xml:space="preserve">се задължава да възстанови на СНД всички установени като недължимо платени и надплатени суми, неправомерно получените и неправомерно усвоените средства в </w:t>
      </w:r>
      <w:r w:rsidR="008F5DFA" w:rsidRPr="00614264">
        <w:rPr>
          <w:rFonts w:ascii="Times New Roman" w:hAnsi="Times New Roman" w:cs="Times New Roman"/>
          <w:color w:val="000000"/>
          <w:sz w:val="24"/>
          <w:szCs w:val="24"/>
          <w:lang w:eastAsia="bg-BG"/>
        </w:rPr>
        <w:t>30</w:t>
      </w:r>
      <w:r w:rsidRPr="00614264">
        <w:rPr>
          <w:rFonts w:ascii="Times New Roman" w:hAnsi="Times New Roman" w:cs="Times New Roman"/>
          <w:color w:val="000000"/>
          <w:sz w:val="24"/>
          <w:szCs w:val="24"/>
          <w:lang w:eastAsia="bg-BG"/>
        </w:rPr>
        <w:t xml:space="preserve">-дневен срок от </w:t>
      </w:r>
      <w:r w:rsidR="00855C03" w:rsidRPr="00614264">
        <w:rPr>
          <w:rFonts w:ascii="Times New Roman" w:hAnsi="Times New Roman" w:cs="Times New Roman"/>
          <w:color w:val="000000"/>
          <w:sz w:val="24"/>
          <w:szCs w:val="24"/>
          <w:lang w:eastAsia="bg-BG"/>
        </w:rPr>
        <w:t>датата на уведомяване чрез ИС на МВУ</w:t>
      </w:r>
      <w:r w:rsidRPr="00614264">
        <w:rPr>
          <w:rFonts w:ascii="Times New Roman" w:hAnsi="Times New Roman" w:cs="Times New Roman"/>
          <w:color w:val="000000"/>
          <w:sz w:val="24"/>
          <w:szCs w:val="24"/>
          <w:lang w:eastAsia="bg-BG"/>
        </w:rPr>
        <w:t>.</w:t>
      </w:r>
      <w:r w:rsidR="004F3F41" w:rsidRPr="00614264">
        <w:rPr>
          <w:rFonts w:ascii="Times New Roman" w:hAnsi="Times New Roman" w:cs="Times New Roman"/>
          <w:color w:val="000000"/>
          <w:sz w:val="24"/>
          <w:szCs w:val="24"/>
          <w:lang w:eastAsia="bg-BG"/>
        </w:rPr>
        <w:t xml:space="preserve"> </w:t>
      </w:r>
      <w:r w:rsidRPr="00614264">
        <w:rPr>
          <w:rFonts w:ascii="Times New Roman" w:hAnsi="Times New Roman" w:cs="Times New Roman"/>
          <w:color w:val="000000"/>
          <w:sz w:val="24"/>
          <w:szCs w:val="24"/>
          <w:lang w:eastAsia="bg-BG"/>
        </w:rPr>
        <w:t>Надплатената сума е възстановим ресурс към сметката за средствата от Европейския съюз на Националния фонд.</w:t>
      </w:r>
      <w:r w:rsidR="008A0018" w:rsidRPr="00614264">
        <w:rPr>
          <w:rFonts w:ascii="Times New Roman" w:hAnsi="Times New Roman" w:cs="Times New Roman"/>
          <w:color w:val="000000"/>
          <w:sz w:val="24"/>
          <w:szCs w:val="24"/>
          <w:lang w:eastAsia="bg-BG"/>
        </w:rPr>
        <w:t>.</w:t>
      </w:r>
    </w:p>
    <w:p w14:paraId="42B60806" w14:textId="755F0E18" w:rsidR="007D7AD9" w:rsidRPr="00614264" w:rsidRDefault="008A0018" w:rsidP="00D607D8">
      <w:pPr>
        <w:pStyle w:val="ListParagraph"/>
        <w:numPr>
          <w:ilvl w:val="1"/>
          <w:numId w:val="87"/>
        </w:numPr>
        <w:tabs>
          <w:tab w:val="left" w:pos="851"/>
        </w:tabs>
        <w:ind w:left="0" w:firstLine="804"/>
        <w:jc w:val="both"/>
        <w:rPr>
          <w:rFonts w:ascii="Times New Roman" w:hAnsi="Times New Roman" w:cs="Times New Roman"/>
          <w:color w:val="000000"/>
          <w:sz w:val="24"/>
          <w:szCs w:val="24"/>
          <w:lang w:eastAsia="bg-BG"/>
        </w:rPr>
      </w:pPr>
      <w:r w:rsidRPr="00614264">
        <w:rPr>
          <w:rFonts w:ascii="Times New Roman" w:hAnsi="Times New Roman" w:cs="Times New Roman"/>
          <w:color w:val="000000"/>
          <w:sz w:val="24"/>
          <w:szCs w:val="24"/>
          <w:lang w:eastAsia="bg-BG"/>
        </w:rPr>
        <w:t>КП може да изпрати допълнителна информация в срок до четиринадесет дни от датата на получаване на уведомлението за доброволно възстановяване</w:t>
      </w:r>
    </w:p>
    <w:p w14:paraId="5C5EAC4A" w14:textId="54902D0D" w:rsidR="007D7AD9" w:rsidRPr="00614264" w:rsidRDefault="007D7AD9" w:rsidP="004C0A4A">
      <w:pPr>
        <w:pStyle w:val="ListParagraph"/>
        <w:numPr>
          <w:ilvl w:val="1"/>
          <w:numId w:val="88"/>
        </w:numPr>
        <w:tabs>
          <w:tab w:val="left" w:pos="851"/>
        </w:tabs>
        <w:ind w:left="0" w:firstLine="804"/>
        <w:jc w:val="both"/>
        <w:rPr>
          <w:rFonts w:ascii="Times New Roman" w:hAnsi="Times New Roman" w:cs="Times New Roman"/>
          <w:color w:val="000000"/>
          <w:sz w:val="24"/>
          <w:szCs w:val="24"/>
          <w:lang w:eastAsia="bg-BG"/>
        </w:rPr>
      </w:pPr>
      <w:r w:rsidRPr="00614264">
        <w:rPr>
          <w:rFonts w:ascii="Times New Roman" w:hAnsi="Times New Roman" w:cs="Times New Roman"/>
          <w:color w:val="000000"/>
          <w:sz w:val="24"/>
          <w:szCs w:val="24"/>
          <w:lang w:eastAsia="bg-BG"/>
        </w:rPr>
        <w:t xml:space="preserve">В случай че крайният получател не възстанови доброволно дължимите средства в </w:t>
      </w:r>
      <w:r w:rsidR="00185100" w:rsidRPr="00614264">
        <w:rPr>
          <w:rFonts w:ascii="Times New Roman" w:hAnsi="Times New Roman" w:cs="Times New Roman"/>
          <w:color w:val="000000"/>
          <w:sz w:val="24"/>
          <w:szCs w:val="24"/>
          <w:lang w:eastAsia="bg-BG"/>
        </w:rPr>
        <w:t xml:space="preserve">30-дневен </w:t>
      </w:r>
      <w:r w:rsidRPr="00614264">
        <w:rPr>
          <w:rFonts w:ascii="Times New Roman" w:hAnsi="Times New Roman" w:cs="Times New Roman"/>
          <w:color w:val="000000"/>
          <w:sz w:val="24"/>
          <w:szCs w:val="24"/>
          <w:lang w:eastAsia="bg-BG"/>
        </w:rPr>
        <w:t>срок</w:t>
      </w:r>
      <w:r w:rsidR="00185100" w:rsidRPr="00614264">
        <w:rPr>
          <w:rFonts w:ascii="Times New Roman" w:hAnsi="Times New Roman" w:cs="Times New Roman"/>
          <w:color w:val="000000"/>
          <w:sz w:val="24"/>
          <w:szCs w:val="24"/>
          <w:lang w:eastAsia="bg-BG"/>
        </w:rPr>
        <w:t xml:space="preserve"> се </w:t>
      </w:r>
      <w:r w:rsidR="008A0018" w:rsidRPr="00614264">
        <w:rPr>
          <w:rFonts w:ascii="Times New Roman" w:hAnsi="Times New Roman" w:cs="Times New Roman"/>
          <w:color w:val="000000"/>
          <w:sz w:val="24"/>
          <w:szCs w:val="24"/>
          <w:lang w:eastAsia="bg-BG"/>
        </w:rPr>
        <w:t xml:space="preserve">задълженията се </w:t>
      </w:r>
      <w:r w:rsidR="004C0A4A" w:rsidRPr="00614264">
        <w:rPr>
          <w:rFonts w:ascii="Times New Roman" w:hAnsi="Times New Roman" w:cs="Times New Roman"/>
          <w:color w:val="000000"/>
          <w:sz w:val="24"/>
          <w:szCs w:val="24"/>
          <w:lang w:eastAsia="bg-BG"/>
        </w:rPr>
        <w:t>предават за събиране от Националната агенция по приходите (НАП)</w:t>
      </w:r>
      <w:r w:rsidRPr="00614264">
        <w:rPr>
          <w:rFonts w:ascii="Times New Roman" w:hAnsi="Times New Roman" w:cs="Times New Roman"/>
          <w:color w:val="000000"/>
          <w:sz w:val="24"/>
          <w:szCs w:val="24"/>
          <w:lang w:eastAsia="bg-BG"/>
        </w:rPr>
        <w:t>.</w:t>
      </w:r>
    </w:p>
    <w:p w14:paraId="46CC3CA4" w14:textId="14034EC5" w:rsidR="00323948" w:rsidRPr="00614264" w:rsidRDefault="00323948" w:rsidP="00BD67F7">
      <w:pPr>
        <w:pStyle w:val="ListParagraph"/>
        <w:numPr>
          <w:ilvl w:val="1"/>
          <w:numId w:val="129"/>
        </w:numPr>
        <w:tabs>
          <w:tab w:val="left" w:pos="851"/>
        </w:tabs>
        <w:ind w:left="0" w:firstLine="804"/>
        <w:jc w:val="both"/>
        <w:rPr>
          <w:rFonts w:ascii="Times New Roman" w:hAnsi="Times New Roman" w:cs="Times New Roman"/>
          <w:color w:val="000000"/>
          <w:sz w:val="24"/>
          <w:szCs w:val="24"/>
          <w:lang w:eastAsia="bg-BG"/>
        </w:rPr>
      </w:pPr>
      <w:r w:rsidRPr="00614264">
        <w:rPr>
          <w:rFonts w:ascii="Times New Roman" w:hAnsi="Times New Roman" w:cs="Times New Roman"/>
          <w:color w:val="000000"/>
          <w:sz w:val="24"/>
          <w:szCs w:val="24"/>
          <w:lang w:eastAsia="bg-BG"/>
        </w:rPr>
        <w:lastRenderedPageBreak/>
        <w:t>За намаленията на финансирането преди приключване на инвестицията и възстановяването на средства след приключване, СНД уведомява КП с електронна кореспонденция чрез ИС за МВУ.</w:t>
      </w:r>
    </w:p>
    <w:p w14:paraId="76CBE1DB" w14:textId="186B5C0E" w:rsidR="00784C6D" w:rsidRPr="00614264" w:rsidRDefault="00784C6D" w:rsidP="00D607D8">
      <w:pPr>
        <w:pStyle w:val="ListParagraph"/>
        <w:numPr>
          <w:ilvl w:val="1"/>
          <w:numId w:val="90"/>
        </w:numPr>
        <w:tabs>
          <w:tab w:val="left" w:pos="851"/>
        </w:tabs>
        <w:ind w:left="0" w:firstLine="804"/>
        <w:jc w:val="both"/>
        <w:rPr>
          <w:rFonts w:ascii="Times New Roman" w:hAnsi="Times New Roman" w:cs="Times New Roman"/>
          <w:sz w:val="24"/>
          <w:szCs w:val="24"/>
          <w:lang w:eastAsia="bg-BG"/>
        </w:rPr>
      </w:pPr>
      <w:r w:rsidRPr="00614264">
        <w:rPr>
          <w:rFonts w:ascii="Times New Roman" w:hAnsi="Times New Roman" w:cs="Times New Roman"/>
          <w:bCs/>
          <w:sz w:val="24"/>
          <w:szCs w:val="24"/>
        </w:rPr>
        <w:t>Крайни</w:t>
      </w:r>
      <w:r w:rsidR="008B3218" w:rsidRPr="00614264">
        <w:rPr>
          <w:rFonts w:ascii="Times New Roman" w:hAnsi="Times New Roman" w:cs="Times New Roman"/>
          <w:bCs/>
          <w:sz w:val="24"/>
          <w:szCs w:val="24"/>
        </w:rPr>
        <w:t>те</w:t>
      </w:r>
      <w:r w:rsidRPr="00614264">
        <w:rPr>
          <w:rFonts w:ascii="Times New Roman" w:hAnsi="Times New Roman" w:cs="Times New Roman"/>
          <w:bCs/>
          <w:sz w:val="24"/>
          <w:szCs w:val="24"/>
        </w:rPr>
        <w:t xml:space="preserve"> получатели, са длъжни </w:t>
      </w:r>
      <w:r w:rsidR="008B3218" w:rsidRPr="00614264">
        <w:rPr>
          <w:rFonts w:ascii="Times New Roman" w:hAnsi="Times New Roman" w:cs="Times New Roman"/>
          <w:bCs/>
          <w:sz w:val="24"/>
          <w:szCs w:val="24"/>
        </w:rPr>
        <w:t xml:space="preserve">да преведат </w:t>
      </w:r>
      <w:r w:rsidRPr="00614264">
        <w:rPr>
          <w:rFonts w:ascii="Times New Roman" w:hAnsi="Times New Roman" w:cs="Times New Roman"/>
          <w:bCs/>
          <w:sz w:val="24"/>
          <w:szCs w:val="24"/>
        </w:rPr>
        <w:t xml:space="preserve">неправомерно </w:t>
      </w:r>
      <w:r w:rsidR="008B3218" w:rsidRPr="00614264">
        <w:rPr>
          <w:rFonts w:ascii="Times New Roman" w:hAnsi="Times New Roman" w:cs="Times New Roman"/>
          <w:bCs/>
          <w:sz w:val="24"/>
          <w:szCs w:val="24"/>
        </w:rPr>
        <w:t>раз</w:t>
      </w:r>
      <w:r w:rsidRPr="00614264">
        <w:rPr>
          <w:rFonts w:ascii="Times New Roman" w:hAnsi="Times New Roman" w:cs="Times New Roman"/>
          <w:bCs/>
          <w:sz w:val="24"/>
          <w:szCs w:val="24"/>
        </w:rPr>
        <w:t>платени</w:t>
      </w:r>
      <w:r w:rsidR="008B3218" w:rsidRPr="00614264">
        <w:rPr>
          <w:rFonts w:ascii="Times New Roman" w:hAnsi="Times New Roman" w:cs="Times New Roman"/>
          <w:bCs/>
          <w:sz w:val="24"/>
          <w:szCs w:val="24"/>
        </w:rPr>
        <w:t>те</w:t>
      </w:r>
      <w:r w:rsidRPr="00614264">
        <w:rPr>
          <w:rFonts w:ascii="Times New Roman" w:hAnsi="Times New Roman" w:cs="Times New Roman"/>
          <w:bCs/>
          <w:sz w:val="24"/>
          <w:szCs w:val="24"/>
        </w:rPr>
        <w:t xml:space="preserve"> средства по транзитната сметка на СНД </w:t>
      </w:r>
      <w:r w:rsidR="008B3218" w:rsidRPr="00614264">
        <w:rPr>
          <w:rFonts w:ascii="Times New Roman" w:hAnsi="Times New Roman" w:cs="Times New Roman"/>
          <w:bCs/>
          <w:sz w:val="24"/>
          <w:szCs w:val="24"/>
        </w:rPr>
        <w:t>и</w:t>
      </w:r>
      <w:r w:rsidRPr="00614264">
        <w:rPr>
          <w:rFonts w:ascii="Times New Roman" w:hAnsi="Times New Roman" w:cs="Times New Roman"/>
          <w:bCs/>
          <w:sz w:val="24"/>
          <w:szCs w:val="24"/>
        </w:rPr>
        <w:t xml:space="preserve"> задължително да </w:t>
      </w:r>
      <w:r w:rsidR="00E40CE1" w:rsidRPr="00614264">
        <w:rPr>
          <w:rFonts w:ascii="Times New Roman" w:hAnsi="Times New Roman" w:cs="Times New Roman"/>
          <w:bCs/>
          <w:sz w:val="24"/>
          <w:szCs w:val="24"/>
        </w:rPr>
        <w:t>изпратят уведомление</w:t>
      </w:r>
      <w:r w:rsidRPr="00614264">
        <w:rPr>
          <w:rFonts w:ascii="Times New Roman" w:hAnsi="Times New Roman" w:cs="Times New Roman"/>
          <w:bCs/>
          <w:sz w:val="24"/>
          <w:szCs w:val="24"/>
        </w:rPr>
        <w:t xml:space="preserve"> чрез ИС </w:t>
      </w:r>
      <w:r w:rsidR="00671C86" w:rsidRPr="00614264">
        <w:rPr>
          <w:rFonts w:ascii="Times New Roman" w:hAnsi="Times New Roman" w:cs="Times New Roman"/>
          <w:bCs/>
          <w:sz w:val="24"/>
          <w:szCs w:val="24"/>
        </w:rPr>
        <w:t>з</w:t>
      </w:r>
      <w:r w:rsidRPr="00614264">
        <w:rPr>
          <w:rFonts w:ascii="Times New Roman" w:hAnsi="Times New Roman" w:cs="Times New Roman"/>
          <w:bCs/>
          <w:sz w:val="24"/>
          <w:szCs w:val="24"/>
        </w:rPr>
        <w:t>а МВУ</w:t>
      </w:r>
      <w:r w:rsidR="00151FB5" w:rsidRPr="00614264">
        <w:rPr>
          <w:rFonts w:ascii="Times New Roman" w:hAnsi="Times New Roman" w:cs="Times New Roman"/>
          <w:bCs/>
          <w:sz w:val="24"/>
          <w:szCs w:val="24"/>
        </w:rPr>
        <w:t xml:space="preserve"> в срок от 3 дни</w:t>
      </w:r>
      <w:r w:rsidRPr="00614264">
        <w:rPr>
          <w:rFonts w:ascii="Times New Roman" w:hAnsi="Times New Roman" w:cs="Times New Roman"/>
          <w:bCs/>
          <w:sz w:val="24"/>
          <w:szCs w:val="24"/>
        </w:rPr>
        <w:t>.</w:t>
      </w:r>
    </w:p>
    <w:p w14:paraId="56F23A1D" w14:textId="77777777" w:rsidR="00784C6D" w:rsidRPr="00614264" w:rsidRDefault="00784C6D" w:rsidP="006F0458">
      <w:pPr>
        <w:pStyle w:val="Heading2"/>
        <w:numPr>
          <w:ilvl w:val="0"/>
          <w:numId w:val="0"/>
        </w:numPr>
        <w:ind w:left="1995"/>
        <w:rPr>
          <w:rFonts w:ascii="Times New Roman" w:hAnsi="Times New Roman" w:cs="Times New Roman"/>
          <w:color w:val="auto"/>
          <w:sz w:val="24"/>
          <w:szCs w:val="24"/>
        </w:rPr>
      </w:pPr>
    </w:p>
    <w:p w14:paraId="40C16575" w14:textId="45B7CE85" w:rsidR="0085152B" w:rsidRPr="00614264" w:rsidRDefault="00171C14" w:rsidP="00D607D8">
      <w:pPr>
        <w:pStyle w:val="Heading2"/>
        <w:numPr>
          <w:ilvl w:val="0"/>
          <w:numId w:val="91"/>
        </w:numPr>
        <w:tabs>
          <w:tab w:val="clear" w:pos="420"/>
          <w:tab w:val="num" w:pos="0"/>
          <w:tab w:val="left" w:pos="1134"/>
        </w:tabs>
        <w:ind w:left="0" w:firstLine="709"/>
        <w:rPr>
          <w:rFonts w:ascii="Times New Roman" w:hAnsi="Times New Roman" w:cs="Times New Roman"/>
          <w:b/>
          <w:color w:val="auto"/>
          <w:sz w:val="24"/>
          <w:szCs w:val="24"/>
        </w:rPr>
      </w:pPr>
      <w:bookmarkStart w:id="20" w:name="_Toc112339040"/>
      <w:r w:rsidRPr="00614264">
        <w:rPr>
          <w:rFonts w:ascii="Times New Roman" w:hAnsi="Times New Roman" w:cs="Times New Roman"/>
          <w:b/>
          <w:color w:val="auto"/>
          <w:sz w:val="24"/>
          <w:szCs w:val="24"/>
        </w:rPr>
        <w:t>ИЗВЪРШВАНЕ НА ПРОВЕРКИ НА МЯСТО</w:t>
      </w:r>
      <w:bookmarkEnd w:id="19"/>
      <w:bookmarkEnd w:id="20"/>
    </w:p>
    <w:p w14:paraId="565E058E" w14:textId="77777777" w:rsidR="00171C14" w:rsidRPr="00614264" w:rsidRDefault="00171C14" w:rsidP="005307EA">
      <w:pPr>
        <w:ind w:firstLine="709"/>
      </w:pPr>
    </w:p>
    <w:p w14:paraId="7008006F" w14:textId="52210B6A" w:rsidR="0085152B" w:rsidRPr="00614264" w:rsidRDefault="004E0261" w:rsidP="00D607D8">
      <w:pPr>
        <w:pStyle w:val="ListParagraph"/>
        <w:numPr>
          <w:ilvl w:val="0"/>
          <w:numId w:val="92"/>
        </w:numPr>
        <w:tabs>
          <w:tab w:val="clear" w:pos="420"/>
          <w:tab w:val="num" w:pos="0"/>
          <w:tab w:val="left" w:pos="1276"/>
        </w:tabs>
        <w:spacing w:after="120" w:line="240" w:lineRule="auto"/>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 </w:t>
      </w:r>
      <w:r w:rsidR="0085152B" w:rsidRPr="00614264">
        <w:rPr>
          <w:rFonts w:ascii="Times New Roman" w:hAnsi="Times New Roman" w:cs="Times New Roman"/>
          <w:sz w:val="24"/>
          <w:szCs w:val="24"/>
        </w:rPr>
        <w:t xml:space="preserve">СНД планира и извършва проверки на място при КП. Проверките на място се планират на базата на установени пропуски/несъответствия на данните в получените от КП </w:t>
      </w:r>
      <w:r w:rsidR="00757EA2" w:rsidRPr="00614264">
        <w:rPr>
          <w:rFonts w:ascii="Times New Roman" w:hAnsi="Times New Roman" w:cs="Times New Roman"/>
          <w:sz w:val="24"/>
          <w:szCs w:val="24"/>
        </w:rPr>
        <w:t xml:space="preserve">искания за плащания </w:t>
      </w:r>
      <w:r w:rsidR="0085152B" w:rsidRPr="00614264">
        <w:rPr>
          <w:rFonts w:ascii="Times New Roman" w:hAnsi="Times New Roman" w:cs="Times New Roman"/>
          <w:sz w:val="24"/>
          <w:szCs w:val="24"/>
        </w:rPr>
        <w:t xml:space="preserve">или забавяне или неизпълнение на етапите и целите, които подлежат на отчитане пред ЕК, и/или при други обстоятелства, най-малко веднъж в периода на изпълнение на инвестицията. </w:t>
      </w:r>
    </w:p>
    <w:p w14:paraId="7E059915" w14:textId="2980774F" w:rsidR="0085152B" w:rsidRPr="00614264" w:rsidRDefault="006238E5" w:rsidP="00D607D8">
      <w:pPr>
        <w:pStyle w:val="ListParagraph"/>
        <w:numPr>
          <w:ilvl w:val="0"/>
          <w:numId w:val="93"/>
        </w:numPr>
        <w:tabs>
          <w:tab w:val="clear" w:pos="420"/>
          <w:tab w:val="num" w:pos="142"/>
          <w:tab w:val="left" w:pos="1276"/>
        </w:tabs>
        <w:spacing w:after="120" w:line="240" w:lineRule="auto"/>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 </w:t>
      </w:r>
      <w:r w:rsidR="0085152B" w:rsidRPr="00614264">
        <w:rPr>
          <w:rFonts w:ascii="Times New Roman" w:hAnsi="Times New Roman" w:cs="Times New Roman"/>
          <w:sz w:val="24"/>
          <w:szCs w:val="24"/>
        </w:rPr>
        <w:t>Целта на проверките на място при КП, включително на мястото на изпълнение на инвестицията, е да се установи дали:</w:t>
      </w:r>
    </w:p>
    <w:p w14:paraId="37CEB716" w14:textId="77777777" w:rsidR="0085152B" w:rsidRPr="00614264" w:rsidRDefault="0085152B" w:rsidP="00D607D8">
      <w:pPr>
        <w:numPr>
          <w:ilvl w:val="0"/>
          <w:numId w:val="94"/>
        </w:numPr>
        <w:spacing w:before="120" w:after="120" w:line="240" w:lineRule="auto"/>
        <w:ind w:left="0" w:firstLine="1134"/>
        <w:jc w:val="both"/>
        <w:rPr>
          <w:rFonts w:ascii="Times New Roman" w:hAnsi="Times New Roman" w:cs="Times New Roman"/>
          <w:sz w:val="24"/>
          <w:szCs w:val="24"/>
        </w:rPr>
      </w:pPr>
      <w:r w:rsidRPr="00614264">
        <w:rPr>
          <w:rFonts w:ascii="Times New Roman" w:hAnsi="Times New Roman" w:cs="Times New Roman"/>
          <w:sz w:val="24"/>
          <w:szCs w:val="24"/>
        </w:rPr>
        <w:t xml:space="preserve">КП изпълнява инвестицията съгласно условията на </w:t>
      </w:r>
      <w:r w:rsidR="00171C14" w:rsidRPr="00614264">
        <w:rPr>
          <w:rFonts w:ascii="Times New Roman" w:hAnsi="Times New Roman" w:cs="Times New Roman"/>
          <w:sz w:val="24"/>
          <w:szCs w:val="24"/>
        </w:rPr>
        <w:t>договора</w:t>
      </w:r>
      <w:r w:rsidRPr="00614264">
        <w:rPr>
          <w:rFonts w:ascii="Times New Roman" w:hAnsi="Times New Roman" w:cs="Times New Roman"/>
          <w:sz w:val="24"/>
          <w:szCs w:val="24"/>
        </w:rPr>
        <w:t>;</w:t>
      </w:r>
    </w:p>
    <w:p w14:paraId="10529598" w14:textId="77777777" w:rsidR="0085152B" w:rsidRPr="00614264" w:rsidRDefault="0085152B" w:rsidP="00D607D8">
      <w:pPr>
        <w:numPr>
          <w:ilvl w:val="0"/>
          <w:numId w:val="94"/>
        </w:numPr>
        <w:spacing w:before="120" w:after="120" w:line="240" w:lineRule="auto"/>
        <w:ind w:left="0" w:firstLine="1134"/>
        <w:jc w:val="both"/>
        <w:rPr>
          <w:rFonts w:ascii="Times New Roman" w:hAnsi="Times New Roman" w:cs="Times New Roman"/>
          <w:sz w:val="24"/>
          <w:szCs w:val="24"/>
        </w:rPr>
      </w:pPr>
      <w:r w:rsidRPr="00614264">
        <w:rPr>
          <w:rFonts w:ascii="Times New Roman" w:hAnsi="Times New Roman" w:cs="Times New Roman"/>
          <w:sz w:val="24"/>
          <w:szCs w:val="24"/>
        </w:rPr>
        <w:t>Всички услуги и стоки са реално предоставени;</w:t>
      </w:r>
    </w:p>
    <w:p w14:paraId="4B41B073" w14:textId="77777777" w:rsidR="0085152B" w:rsidRPr="00614264" w:rsidRDefault="0085152B" w:rsidP="00D607D8">
      <w:pPr>
        <w:numPr>
          <w:ilvl w:val="0"/>
          <w:numId w:val="94"/>
        </w:numPr>
        <w:spacing w:before="120" w:after="120" w:line="240" w:lineRule="auto"/>
        <w:ind w:left="0" w:firstLine="1134"/>
        <w:jc w:val="both"/>
        <w:rPr>
          <w:rFonts w:ascii="Times New Roman" w:hAnsi="Times New Roman" w:cs="Times New Roman"/>
          <w:sz w:val="24"/>
          <w:szCs w:val="24"/>
        </w:rPr>
      </w:pPr>
      <w:r w:rsidRPr="00614264">
        <w:rPr>
          <w:rFonts w:ascii="Times New Roman" w:hAnsi="Times New Roman" w:cs="Times New Roman"/>
          <w:sz w:val="24"/>
          <w:szCs w:val="24"/>
        </w:rPr>
        <w:t xml:space="preserve">Има съответствие между планираните и реализираните дейности, съответно между планираните и постигнатите етапи и цели; </w:t>
      </w:r>
    </w:p>
    <w:p w14:paraId="321B0984" w14:textId="77777777" w:rsidR="0085152B" w:rsidRPr="00614264" w:rsidRDefault="0085152B" w:rsidP="00D607D8">
      <w:pPr>
        <w:numPr>
          <w:ilvl w:val="0"/>
          <w:numId w:val="94"/>
        </w:numPr>
        <w:spacing w:before="120" w:after="120" w:line="240" w:lineRule="auto"/>
        <w:ind w:left="0" w:firstLine="1134"/>
        <w:jc w:val="both"/>
        <w:rPr>
          <w:rFonts w:ascii="Times New Roman" w:hAnsi="Times New Roman" w:cs="Times New Roman"/>
          <w:sz w:val="24"/>
          <w:szCs w:val="24"/>
        </w:rPr>
      </w:pPr>
      <w:r w:rsidRPr="00614264">
        <w:rPr>
          <w:rFonts w:ascii="Times New Roman" w:hAnsi="Times New Roman" w:cs="Times New Roman"/>
          <w:sz w:val="24"/>
          <w:szCs w:val="24"/>
        </w:rPr>
        <w:t>Осигурена е надеждна одитна следа;</w:t>
      </w:r>
    </w:p>
    <w:p w14:paraId="5248C958" w14:textId="77777777" w:rsidR="0085152B" w:rsidRPr="00614264" w:rsidRDefault="0085152B" w:rsidP="00D607D8">
      <w:pPr>
        <w:numPr>
          <w:ilvl w:val="0"/>
          <w:numId w:val="94"/>
        </w:numPr>
        <w:spacing w:before="120" w:after="120" w:line="240" w:lineRule="auto"/>
        <w:ind w:left="0" w:firstLine="1134"/>
        <w:jc w:val="both"/>
        <w:rPr>
          <w:rFonts w:ascii="Times New Roman" w:hAnsi="Times New Roman" w:cs="Times New Roman"/>
          <w:sz w:val="24"/>
          <w:szCs w:val="24"/>
        </w:rPr>
      </w:pPr>
      <w:r w:rsidRPr="00614264">
        <w:rPr>
          <w:rFonts w:ascii="Times New Roman" w:hAnsi="Times New Roman" w:cs="Times New Roman"/>
          <w:sz w:val="24"/>
          <w:szCs w:val="24"/>
        </w:rPr>
        <w:t>Спазени са европейските и националните правила за публичност и комуникация.</w:t>
      </w:r>
    </w:p>
    <w:p w14:paraId="4D611E3E" w14:textId="08305ABD" w:rsidR="0085152B" w:rsidRPr="00614264" w:rsidRDefault="0085152B" w:rsidP="00D607D8">
      <w:pPr>
        <w:pStyle w:val="ListParagraph"/>
        <w:numPr>
          <w:ilvl w:val="1"/>
          <w:numId w:val="95"/>
        </w:numPr>
        <w:spacing w:after="120" w:line="240" w:lineRule="auto"/>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При проверките на място при КП се цели да се потвърди на място, че отчетеният с ФТО напредък съответства на физическия напредък на място (напр. наличие на доставката е в съответствие със спецификацията), включително преглед на документи, налични на мястото на изпълнението (напр. заповедна книга, издадени протоколи съгласно ЗУТ и др.). </w:t>
      </w:r>
    </w:p>
    <w:p w14:paraId="21D2123B" w14:textId="1720C145" w:rsidR="0085152B" w:rsidRPr="00614264" w:rsidRDefault="002C671B" w:rsidP="00D607D8">
      <w:pPr>
        <w:tabs>
          <w:tab w:val="left" w:pos="1276"/>
        </w:tabs>
        <w:spacing w:after="120" w:line="240" w:lineRule="auto"/>
        <w:jc w:val="both"/>
        <w:rPr>
          <w:rFonts w:ascii="Times New Roman" w:hAnsi="Times New Roman" w:cs="Times New Roman"/>
          <w:sz w:val="24"/>
          <w:szCs w:val="24"/>
        </w:rPr>
      </w:pPr>
      <w:r w:rsidRPr="00614264">
        <w:rPr>
          <w:rFonts w:ascii="Times New Roman" w:hAnsi="Times New Roman" w:cs="Times New Roman"/>
          <w:sz w:val="24"/>
          <w:szCs w:val="24"/>
        </w:rPr>
        <w:t xml:space="preserve"> </w:t>
      </w:r>
      <w:r w:rsidR="0085152B" w:rsidRPr="00614264">
        <w:rPr>
          <w:rFonts w:ascii="Times New Roman" w:hAnsi="Times New Roman" w:cs="Times New Roman"/>
          <w:sz w:val="24"/>
          <w:szCs w:val="24"/>
        </w:rPr>
        <w:t xml:space="preserve">В конкретно обосновани случаи, в зависимост от спецификата на инвестицията, е възможно вместо проверка на място да се използват други способи за доказване на физическия напредък. </w:t>
      </w:r>
    </w:p>
    <w:p w14:paraId="3ED602B6" w14:textId="2764B8C6" w:rsidR="00CF60C5" w:rsidRPr="00614264" w:rsidRDefault="00F26861" w:rsidP="00D607D8">
      <w:pPr>
        <w:pStyle w:val="ListParagraph"/>
        <w:numPr>
          <w:ilvl w:val="0"/>
          <w:numId w:val="97"/>
        </w:numPr>
        <w:tabs>
          <w:tab w:val="left" w:pos="1276"/>
        </w:tabs>
        <w:spacing w:after="120" w:line="240" w:lineRule="auto"/>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 </w:t>
      </w:r>
      <w:r w:rsidR="0085152B" w:rsidRPr="00614264">
        <w:rPr>
          <w:rFonts w:ascii="Times New Roman" w:hAnsi="Times New Roman" w:cs="Times New Roman"/>
          <w:sz w:val="24"/>
          <w:szCs w:val="24"/>
        </w:rPr>
        <w:t xml:space="preserve">Проверките се извършват от екип с ръководител и минимум един член на екипа. В зависимост от естеството на инвестицията е възможно СНД да привлече/осигури друга външна експертиза с определена квалификация и опит за участие в проверката. Ръководството на СНД определя екип, обхват и времеви период на проверката на място и съответно уведомява в оперативен порядък КП за предстоящата проверка на място. Ангажимент на КП е да осигури достъп на екипа до мястото на инвестицията и до документи, налични на мястото на изпълнението. </w:t>
      </w:r>
    </w:p>
    <w:p w14:paraId="3CA9C76A" w14:textId="528F6EA7" w:rsidR="0085152B" w:rsidRPr="00614264" w:rsidRDefault="00FD377B" w:rsidP="00D607D8">
      <w:pPr>
        <w:pStyle w:val="ListParagraph"/>
        <w:numPr>
          <w:ilvl w:val="0"/>
          <w:numId w:val="98"/>
        </w:numPr>
        <w:tabs>
          <w:tab w:val="left" w:pos="1276"/>
        </w:tabs>
        <w:spacing w:after="120" w:line="240" w:lineRule="auto"/>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 </w:t>
      </w:r>
      <w:r w:rsidR="0085152B" w:rsidRPr="00614264">
        <w:rPr>
          <w:rFonts w:ascii="Times New Roman" w:hAnsi="Times New Roman" w:cs="Times New Roman"/>
          <w:sz w:val="24"/>
          <w:szCs w:val="24"/>
        </w:rPr>
        <w:t>Проверката се документира ч</w:t>
      </w:r>
      <w:r w:rsidR="00451320" w:rsidRPr="00614264">
        <w:rPr>
          <w:rFonts w:ascii="Times New Roman" w:hAnsi="Times New Roman" w:cs="Times New Roman"/>
          <w:sz w:val="24"/>
          <w:szCs w:val="24"/>
        </w:rPr>
        <w:t>рез попълване на контролен лист</w:t>
      </w:r>
      <w:r w:rsidR="00682950" w:rsidRPr="00614264">
        <w:rPr>
          <w:rFonts w:ascii="Times New Roman" w:hAnsi="Times New Roman" w:cs="Times New Roman"/>
          <w:sz w:val="24"/>
          <w:szCs w:val="24"/>
        </w:rPr>
        <w:t xml:space="preserve"> и изготвяне на доклад</w:t>
      </w:r>
      <w:r w:rsidR="0085152B" w:rsidRPr="00614264">
        <w:rPr>
          <w:rFonts w:ascii="Times New Roman" w:hAnsi="Times New Roman" w:cs="Times New Roman"/>
          <w:sz w:val="24"/>
          <w:szCs w:val="24"/>
        </w:rPr>
        <w:t xml:space="preserve"> със заключение от проверката. При липса на установени пропуски заключението е без констатации и препоръки. При констатирани пропуски се формулира заключение с констатации и препоръки, а при съществен пропуск се анализират причините и се уведомява КП за предприемане на съответните мерки за отстраняване на установените пропуски в определен в уведомлението срок. Срокът за отстраняване на констатираните пропуски, респ. за изпълнение на</w:t>
      </w:r>
      <w:r w:rsidR="0085152B" w:rsidRPr="00614264">
        <w:rPr>
          <w:rFonts w:ascii="Times New Roman" w:eastAsia="Calibri" w:hAnsi="Times New Roman" w:cs="Times New Roman"/>
        </w:rPr>
        <w:t xml:space="preserve"> </w:t>
      </w:r>
      <w:r w:rsidR="0085152B" w:rsidRPr="00614264">
        <w:rPr>
          <w:rFonts w:ascii="Times New Roman" w:hAnsi="Times New Roman" w:cs="Times New Roman"/>
          <w:sz w:val="24"/>
          <w:szCs w:val="24"/>
        </w:rPr>
        <w:t xml:space="preserve">дадените препоръки, се определя в зависимост от спецификата на установените пропуски. За </w:t>
      </w:r>
      <w:r w:rsidR="0085152B" w:rsidRPr="00614264">
        <w:rPr>
          <w:rFonts w:ascii="Times New Roman" w:hAnsi="Times New Roman" w:cs="Times New Roman"/>
          <w:sz w:val="24"/>
          <w:szCs w:val="24"/>
        </w:rPr>
        <w:lastRenderedPageBreak/>
        <w:t>заключението от проверката се уведомява КП, като съответ</w:t>
      </w:r>
      <w:r w:rsidR="00451320" w:rsidRPr="00614264">
        <w:rPr>
          <w:rFonts w:ascii="Times New Roman" w:hAnsi="Times New Roman" w:cs="Times New Roman"/>
          <w:sz w:val="24"/>
          <w:szCs w:val="24"/>
        </w:rPr>
        <w:t>ните документи се въвеждат в ИС за Механизма</w:t>
      </w:r>
      <w:r w:rsidR="0085152B" w:rsidRPr="00614264">
        <w:rPr>
          <w:rFonts w:ascii="Times New Roman" w:hAnsi="Times New Roman" w:cs="Times New Roman"/>
          <w:sz w:val="24"/>
          <w:szCs w:val="24"/>
        </w:rPr>
        <w:t xml:space="preserve">. </w:t>
      </w:r>
    </w:p>
    <w:p w14:paraId="5853FCB5" w14:textId="7299844A" w:rsidR="0085152B" w:rsidRPr="00614264" w:rsidRDefault="00A0017D" w:rsidP="00D607D8">
      <w:pPr>
        <w:pStyle w:val="ListParagraph"/>
        <w:numPr>
          <w:ilvl w:val="0"/>
          <w:numId w:val="99"/>
        </w:numPr>
        <w:tabs>
          <w:tab w:val="left" w:pos="1276"/>
        </w:tabs>
        <w:spacing w:after="120" w:line="240" w:lineRule="auto"/>
        <w:ind w:left="0" w:firstLine="851"/>
        <w:jc w:val="both"/>
        <w:rPr>
          <w:rFonts w:ascii="Times New Roman" w:hAnsi="Times New Roman" w:cs="Times New Roman"/>
          <w:sz w:val="24"/>
          <w:szCs w:val="24"/>
        </w:rPr>
      </w:pPr>
      <w:r w:rsidRPr="00614264">
        <w:rPr>
          <w:rFonts w:ascii="Times New Roman" w:hAnsi="Times New Roman" w:cs="Times New Roman"/>
          <w:sz w:val="24"/>
          <w:szCs w:val="24"/>
        </w:rPr>
        <w:t xml:space="preserve"> </w:t>
      </w:r>
      <w:r w:rsidR="0085152B" w:rsidRPr="00614264">
        <w:rPr>
          <w:rFonts w:ascii="Times New Roman" w:hAnsi="Times New Roman" w:cs="Times New Roman"/>
          <w:sz w:val="24"/>
          <w:szCs w:val="24"/>
        </w:rPr>
        <w:t>При сигнали за измама, конфликт на интереси или коруп</w:t>
      </w:r>
      <w:r w:rsidR="00451320" w:rsidRPr="00614264">
        <w:rPr>
          <w:rFonts w:ascii="Times New Roman" w:hAnsi="Times New Roman" w:cs="Times New Roman"/>
          <w:sz w:val="24"/>
          <w:szCs w:val="24"/>
        </w:rPr>
        <w:t xml:space="preserve">ция, публикации в медиите, или </w:t>
      </w:r>
      <w:r w:rsidR="0085152B" w:rsidRPr="00614264">
        <w:rPr>
          <w:rFonts w:ascii="Times New Roman" w:hAnsi="Times New Roman" w:cs="Times New Roman"/>
          <w:sz w:val="24"/>
          <w:szCs w:val="24"/>
        </w:rPr>
        <w:t>при други обстоятелства може да се инициират извънредни проверки на място, с които да се подпомогне процеса по установяване на всички факти и обстоятелства, необходими за предоставяне на пълната информация към съответния компетентен орган.</w:t>
      </w:r>
    </w:p>
    <w:p w14:paraId="7464BC53" w14:textId="77777777" w:rsidR="006E6CC1" w:rsidRPr="00614264" w:rsidRDefault="006E6CC1" w:rsidP="00E06A24">
      <w:pPr>
        <w:pStyle w:val="Heading2"/>
        <w:numPr>
          <w:ilvl w:val="0"/>
          <w:numId w:val="0"/>
        </w:numPr>
        <w:ind w:left="1995"/>
        <w:rPr>
          <w:rFonts w:ascii="Times New Roman" w:hAnsi="Times New Roman" w:cs="Times New Roman"/>
          <w:b/>
          <w:color w:val="auto"/>
          <w:sz w:val="24"/>
          <w:szCs w:val="24"/>
        </w:rPr>
      </w:pPr>
    </w:p>
    <w:p w14:paraId="642BA4DC" w14:textId="353E13EF" w:rsidR="00404251" w:rsidRPr="00614264" w:rsidRDefault="00404251" w:rsidP="00D607D8">
      <w:pPr>
        <w:pStyle w:val="Heading2"/>
        <w:numPr>
          <w:ilvl w:val="0"/>
          <w:numId w:val="95"/>
        </w:numPr>
        <w:tabs>
          <w:tab w:val="left" w:pos="1134"/>
        </w:tabs>
        <w:ind w:left="0" w:firstLine="709"/>
        <w:rPr>
          <w:rFonts w:ascii="Times New Roman" w:hAnsi="Times New Roman" w:cs="Times New Roman"/>
          <w:b/>
          <w:color w:val="auto"/>
          <w:sz w:val="24"/>
          <w:szCs w:val="24"/>
        </w:rPr>
      </w:pPr>
      <w:bookmarkStart w:id="21" w:name="_Toc112339041"/>
      <w:r w:rsidRPr="00614264">
        <w:rPr>
          <w:rFonts w:ascii="Times New Roman" w:hAnsi="Times New Roman" w:cs="Times New Roman"/>
          <w:b/>
          <w:color w:val="auto"/>
          <w:sz w:val="24"/>
          <w:szCs w:val="24"/>
        </w:rPr>
        <w:t>ПУБЛИЧНОСТ</w:t>
      </w:r>
      <w:bookmarkEnd w:id="21"/>
    </w:p>
    <w:p w14:paraId="24F9124C" w14:textId="5C64219E" w:rsidR="00AC2CDF" w:rsidRPr="00614264" w:rsidRDefault="00AC2CDF" w:rsidP="00E06A24">
      <w:pPr>
        <w:pStyle w:val="Heading2"/>
        <w:numPr>
          <w:ilvl w:val="0"/>
          <w:numId w:val="0"/>
        </w:numPr>
        <w:ind w:left="1995"/>
        <w:rPr>
          <w:rFonts w:ascii="Times New Roman" w:hAnsi="Times New Roman" w:cs="Times New Roman"/>
          <w:b/>
          <w:sz w:val="24"/>
          <w:szCs w:val="24"/>
        </w:rPr>
      </w:pPr>
    </w:p>
    <w:p w14:paraId="023FB7DE" w14:textId="175BFD2E" w:rsidR="00AC2CDF" w:rsidRPr="00614264" w:rsidRDefault="00404251" w:rsidP="00D607D8">
      <w:pPr>
        <w:pStyle w:val="ListParagraph"/>
        <w:numPr>
          <w:ilvl w:val="1"/>
          <w:numId w:val="103"/>
        </w:numPr>
        <w:spacing w:after="120" w:line="240" w:lineRule="auto"/>
        <w:ind w:left="0" w:firstLine="851"/>
        <w:jc w:val="both"/>
        <w:rPr>
          <w:rFonts w:ascii="Times New Roman" w:hAnsi="Times New Roman" w:cs="Times New Roman"/>
          <w:sz w:val="24"/>
          <w:szCs w:val="24"/>
        </w:rPr>
      </w:pPr>
      <w:r w:rsidRPr="00614264">
        <w:rPr>
          <w:rFonts w:ascii="Times New Roman" w:hAnsi="Times New Roman" w:cs="Times New Roman"/>
          <w:sz w:val="24"/>
          <w:szCs w:val="24"/>
        </w:rPr>
        <w:t>В</w:t>
      </w:r>
      <w:r w:rsidR="00AC2CDF" w:rsidRPr="00614264">
        <w:rPr>
          <w:rFonts w:ascii="Times New Roman" w:hAnsi="Times New Roman" w:cs="Times New Roman"/>
          <w:sz w:val="24"/>
          <w:szCs w:val="24"/>
        </w:rPr>
        <w:t>сички крайни получатели трябва да прилагат подходящи мерки за информация, комуникация и публичност, съгласно разпоредбите на чл. 34 на Регламент (ЕС) 2021/241 на Европейския парламент и на Съвета от 12 февруари 2021 година за създаване на Механизъм за възстановяване и устойчивост.</w:t>
      </w:r>
    </w:p>
    <w:p w14:paraId="4D4ED071" w14:textId="74FF63DF" w:rsidR="00404251" w:rsidRPr="00614264" w:rsidRDefault="00AC2CDF" w:rsidP="00D607D8">
      <w:pPr>
        <w:pStyle w:val="ListParagraph"/>
        <w:numPr>
          <w:ilvl w:val="1"/>
          <w:numId w:val="103"/>
        </w:numPr>
        <w:spacing w:after="120" w:line="240" w:lineRule="auto"/>
        <w:ind w:left="0" w:firstLine="851"/>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 xml:space="preserve">Крайните получатели са длъжни посочват произхода и да осигуряват видимост на финансирането от Съюза, </w:t>
      </w:r>
      <w:r w:rsidR="00404251" w:rsidRPr="00614264">
        <w:rPr>
          <w:rFonts w:ascii="Times New Roman" w:eastAsia="Times New Roman" w:hAnsi="Times New Roman" w:cs="Times New Roman"/>
          <w:sz w:val="24"/>
          <w:szCs w:val="20"/>
          <w:lang w:eastAsia="en-GB"/>
        </w:rPr>
        <w:t>като при всички мерки за информация, комуникация и публичност, изрично се указва произходът на финансиране чрез поставяне на:</w:t>
      </w:r>
    </w:p>
    <w:p w14:paraId="639F658D" w14:textId="217E8B9D" w:rsidR="00404251" w:rsidRPr="00614264" w:rsidRDefault="00404251" w:rsidP="00D607D8">
      <w:pPr>
        <w:pStyle w:val="ListParagraph"/>
        <w:numPr>
          <w:ilvl w:val="0"/>
          <w:numId w:val="104"/>
        </w:numPr>
        <w:tabs>
          <w:tab w:val="left" w:pos="2161"/>
        </w:tabs>
        <w:spacing w:after="240" w:line="240" w:lineRule="auto"/>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Емблемата на ЕС в съответствие с посочените технически характеристики с упоменаването „финансирано от Европейския съюз – NextGenerationEU“.</w:t>
      </w:r>
    </w:p>
    <w:p w14:paraId="35949FBE" w14:textId="77777777" w:rsidR="005307EA" w:rsidRPr="00614264"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Логата са налични тук:</w:t>
      </w:r>
    </w:p>
    <w:p w14:paraId="7507BEA4" w14:textId="0DD16822" w:rsidR="00404251" w:rsidRPr="00614264"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 xml:space="preserve"> </w:t>
      </w:r>
      <w:hyperlink r:id="rId9" w:history="1">
        <w:r w:rsidRPr="00614264">
          <w:rPr>
            <w:rStyle w:val="Hyperlink"/>
            <w:rFonts w:ascii="Times New Roman" w:eastAsia="Times New Roman" w:hAnsi="Times New Roman" w:cs="Times New Roman"/>
            <w:sz w:val="24"/>
            <w:szCs w:val="20"/>
            <w:lang w:eastAsia="en-GB"/>
          </w:rPr>
          <w:t>https://ec.europa.eu/regional_policy/en/information/logos_downloadcenter/</w:t>
        </w:r>
      </w:hyperlink>
      <w:r w:rsidRPr="00614264">
        <w:rPr>
          <w:rFonts w:ascii="Times New Roman" w:eastAsia="Times New Roman" w:hAnsi="Times New Roman" w:cs="Times New Roman"/>
          <w:sz w:val="24"/>
          <w:szCs w:val="20"/>
          <w:lang w:eastAsia="en-GB"/>
        </w:rPr>
        <w:t>.</w:t>
      </w:r>
    </w:p>
    <w:p w14:paraId="45299369" w14:textId="325E1A62" w:rsidR="00404251" w:rsidRPr="00614264" w:rsidRDefault="00404251" w:rsidP="005307EA">
      <w:pPr>
        <w:tabs>
          <w:tab w:val="left" w:pos="2161"/>
        </w:tabs>
        <w:spacing w:after="240" w:line="240" w:lineRule="auto"/>
        <w:ind w:firstLine="709"/>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 xml:space="preserve">Оперативни насоки за използване на емблемата на ЕС за периода 2021-2027 г. можете да намерите тук: </w:t>
      </w:r>
      <w:hyperlink r:id="rId10" w:history="1">
        <w:r w:rsidRPr="00614264">
          <w:rPr>
            <w:rStyle w:val="Hyperlink"/>
            <w:rFonts w:ascii="Times New Roman" w:eastAsia="Times New Roman" w:hAnsi="Times New Roman" w:cs="Times New Roman"/>
            <w:sz w:val="24"/>
            <w:szCs w:val="20"/>
            <w:lang w:eastAsia="en-GB"/>
          </w:rPr>
          <w:t>https://ec.europa.eu/info/sites/default/files/eu-emblem-rules_en.pdf</w:t>
        </w:r>
      </w:hyperlink>
      <w:r w:rsidRPr="00614264">
        <w:rPr>
          <w:rFonts w:ascii="Times New Roman" w:eastAsia="Times New Roman" w:hAnsi="Times New Roman" w:cs="Times New Roman"/>
          <w:sz w:val="24"/>
          <w:szCs w:val="20"/>
          <w:lang w:eastAsia="en-GB"/>
        </w:rPr>
        <w:t xml:space="preserve">. </w:t>
      </w:r>
    </w:p>
    <w:p w14:paraId="763506AE" w14:textId="6863E654" w:rsidR="00404251" w:rsidRPr="00614264" w:rsidRDefault="00B527AF" w:rsidP="00D607D8">
      <w:pPr>
        <w:pStyle w:val="ListParagraph"/>
        <w:numPr>
          <w:ilvl w:val="1"/>
          <w:numId w:val="105"/>
        </w:numPr>
        <w:tabs>
          <w:tab w:val="left" w:pos="1276"/>
        </w:tabs>
        <w:spacing w:after="120" w:line="240" w:lineRule="auto"/>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 xml:space="preserve"> </w:t>
      </w:r>
      <w:r w:rsidR="00404251" w:rsidRPr="00614264">
        <w:rPr>
          <w:rFonts w:ascii="Times New Roman" w:eastAsia="Times New Roman" w:hAnsi="Times New Roman" w:cs="Times New Roman"/>
          <w:sz w:val="24"/>
          <w:szCs w:val="20"/>
          <w:lang w:eastAsia="en-GB"/>
        </w:rPr>
        <w:t>По време на осъществяването на дадено предложения за изпълнение на инвестиция (ПИИ) КП  информира обществеността за получената подкрепа, като:</w:t>
      </w:r>
    </w:p>
    <w:p w14:paraId="6B4E41A3" w14:textId="362AFFC1" w:rsidR="00404251" w:rsidRPr="00614264" w:rsidRDefault="00404251" w:rsidP="00D607D8">
      <w:pPr>
        <w:pStyle w:val="ListParagraph"/>
        <w:numPr>
          <w:ilvl w:val="0"/>
          <w:numId w:val="104"/>
        </w:numPr>
        <w:tabs>
          <w:tab w:val="left" w:pos="2161"/>
        </w:tabs>
        <w:spacing w:after="240" w:line="240" w:lineRule="auto"/>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Включва на уебсайта, когато такъв съществува – кратко описание на проекта, неговите цели и резултати, като откроява финансовата подкрепа от ЕС;</w:t>
      </w:r>
    </w:p>
    <w:p w14:paraId="07802898" w14:textId="4F31562D" w:rsidR="00404251" w:rsidRPr="00614264" w:rsidRDefault="00404251" w:rsidP="00D607D8">
      <w:pPr>
        <w:pStyle w:val="ListParagraph"/>
        <w:numPr>
          <w:ilvl w:val="0"/>
          <w:numId w:val="104"/>
        </w:numPr>
        <w:tabs>
          <w:tab w:val="left" w:pos="2161"/>
        </w:tabs>
        <w:spacing w:after="240" w:line="240" w:lineRule="auto"/>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Във всеки документ, свързан с изпълнението на проекта, се посочва финансовата подкрепа от ЕС.</w:t>
      </w:r>
    </w:p>
    <w:p w14:paraId="464269E8" w14:textId="77777777" w:rsidR="003B0018" w:rsidRPr="00614264" w:rsidRDefault="00404251" w:rsidP="00D607D8">
      <w:pPr>
        <w:pStyle w:val="ListParagraph"/>
        <w:numPr>
          <w:ilvl w:val="0"/>
          <w:numId w:val="104"/>
        </w:numPr>
        <w:tabs>
          <w:tab w:val="left" w:pos="2161"/>
        </w:tabs>
        <w:spacing w:after="240" w:line="240" w:lineRule="auto"/>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 xml:space="preserve">По време на изпълнението на инфраструктурен проект или строителни дейности на видимо място се поставя временен билборд с големи размери за дейности, които отговарят едновременно да следните условия: </w:t>
      </w:r>
    </w:p>
    <w:p w14:paraId="64B4DD55" w14:textId="14ED0A9C" w:rsidR="003B0018" w:rsidRPr="00614264" w:rsidRDefault="009E6A31" w:rsidP="00D607D8">
      <w:pPr>
        <w:pStyle w:val="ListParagraph"/>
        <w:numPr>
          <w:ilvl w:val="0"/>
          <w:numId w:val="106"/>
        </w:numPr>
        <w:tabs>
          <w:tab w:val="left" w:pos="2161"/>
          <w:tab w:val="left" w:pos="2268"/>
        </w:tabs>
        <w:spacing w:after="240" w:line="240" w:lineRule="auto"/>
        <w:ind w:firstLine="196"/>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 xml:space="preserve">  </w:t>
      </w:r>
      <w:r w:rsidR="00404251" w:rsidRPr="00614264">
        <w:rPr>
          <w:rFonts w:ascii="Times New Roman" w:eastAsia="Times New Roman" w:hAnsi="Times New Roman" w:cs="Times New Roman"/>
          <w:sz w:val="24"/>
          <w:szCs w:val="20"/>
          <w:lang w:eastAsia="en-GB"/>
        </w:rPr>
        <w:t xml:space="preserve">общата финансова подкрепа надхвърля 500 000 евро </w:t>
      </w:r>
    </w:p>
    <w:p w14:paraId="3AD5AADD" w14:textId="79E3832D" w:rsidR="003B0018" w:rsidRPr="00614264" w:rsidRDefault="00404251" w:rsidP="00D607D8">
      <w:pPr>
        <w:pStyle w:val="ListParagraph"/>
        <w:tabs>
          <w:tab w:val="left" w:pos="2161"/>
        </w:tabs>
        <w:spacing w:after="240" w:line="240" w:lineRule="auto"/>
        <w:ind w:left="1789"/>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 xml:space="preserve">и </w:t>
      </w:r>
    </w:p>
    <w:p w14:paraId="128AECA5" w14:textId="2B91EB2F" w:rsidR="00404251" w:rsidRPr="00614264" w:rsidRDefault="00404251" w:rsidP="00D607D8">
      <w:pPr>
        <w:pStyle w:val="ListParagraph"/>
        <w:numPr>
          <w:ilvl w:val="0"/>
          <w:numId w:val="107"/>
        </w:numPr>
        <w:tabs>
          <w:tab w:val="left" w:pos="1843"/>
        </w:tabs>
        <w:spacing w:after="240" w:line="240" w:lineRule="auto"/>
        <w:ind w:left="1418" w:hanging="284"/>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(2) се състоят в закупуване на физически обект, изграждане на инфраструктура или строителни дейности. Допустимо е на билборда да бъде визуализирано логото/емблемата/гербът на бенефициента, както и стойността на съфинансирането в случай, че има такова.Постоянна обяснителна табела (плака) се поставя до една седмица след отстраняване на билборда. Табелите съдържат същите основни елементи като билборда.</w:t>
      </w:r>
    </w:p>
    <w:p w14:paraId="76A523CB" w14:textId="43BFAE34" w:rsidR="00404251" w:rsidRPr="00614264" w:rsidRDefault="00404251" w:rsidP="00D607D8">
      <w:pPr>
        <w:pStyle w:val="ListParagraph"/>
        <w:numPr>
          <w:ilvl w:val="0"/>
          <w:numId w:val="107"/>
        </w:numPr>
        <w:spacing w:after="240" w:line="240" w:lineRule="auto"/>
        <w:ind w:left="1134" w:firstLine="0"/>
        <w:jc w:val="both"/>
        <w:rPr>
          <w:rFonts w:ascii="Times New Roman" w:eastAsia="Times New Roman" w:hAnsi="Times New Roman" w:cs="Times New Roman"/>
          <w:sz w:val="24"/>
          <w:szCs w:val="20"/>
          <w:lang w:eastAsia="en-GB"/>
        </w:rPr>
      </w:pPr>
      <w:r w:rsidRPr="00614264">
        <w:rPr>
          <w:rFonts w:ascii="Times New Roman" w:eastAsia="Times New Roman" w:hAnsi="Times New Roman" w:cs="Times New Roman"/>
          <w:sz w:val="24"/>
          <w:szCs w:val="20"/>
          <w:lang w:eastAsia="en-GB"/>
        </w:rPr>
        <w:t>Организира минимум две публични събития в процеса на изпълнение на проекта.</w:t>
      </w:r>
    </w:p>
    <w:p w14:paraId="46934A47" w14:textId="35FDB532" w:rsidR="0085152B" w:rsidRPr="00614264" w:rsidRDefault="00CD200C" w:rsidP="00D607D8">
      <w:pPr>
        <w:pStyle w:val="ListParagraph"/>
        <w:numPr>
          <w:ilvl w:val="1"/>
          <w:numId w:val="108"/>
        </w:numPr>
        <w:ind w:left="0" w:firstLine="840"/>
        <w:jc w:val="both"/>
        <w:rPr>
          <w:rFonts w:ascii="Times New Roman" w:hAnsi="Times New Roman" w:cs="Times New Roman"/>
          <w:sz w:val="24"/>
          <w:szCs w:val="24"/>
        </w:rPr>
      </w:pPr>
      <w:r w:rsidRPr="00614264">
        <w:rPr>
          <w:rFonts w:ascii="Times New Roman" w:eastAsia="Times New Roman" w:hAnsi="Times New Roman" w:cs="Times New Roman"/>
          <w:sz w:val="24"/>
          <w:szCs w:val="24"/>
          <w:lang w:eastAsia="en-GB"/>
        </w:rPr>
        <w:t xml:space="preserve"> </w:t>
      </w:r>
      <w:r w:rsidR="00AC2CDF" w:rsidRPr="00614264">
        <w:rPr>
          <w:rFonts w:ascii="Times New Roman" w:eastAsia="Times New Roman" w:hAnsi="Times New Roman" w:cs="Times New Roman"/>
          <w:sz w:val="24"/>
          <w:szCs w:val="24"/>
          <w:lang w:eastAsia="en-GB"/>
        </w:rPr>
        <w:t xml:space="preserve">Крайният получател </w:t>
      </w:r>
      <w:r w:rsidR="00AC2CDF" w:rsidRPr="00614264">
        <w:rPr>
          <w:rFonts w:ascii="Times New Roman" w:eastAsia="Times New Roman" w:hAnsi="Times New Roman" w:cs="Times New Roman"/>
          <w:sz w:val="24"/>
          <w:szCs w:val="20"/>
          <w:lang w:eastAsia="en-GB"/>
        </w:rPr>
        <w:t xml:space="preserve">упълномощава СНД, </w:t>
      </w:r>
      <w:r w:rsidR="00AC2CDF" w:rsidRPr="00614264">
        <w:rPr>
          <w:rFonts w:ascii="Times New Roman" w:eastAsia="Times New Roman" w:hAnsi="Times New Roman" w:cs="Times New Roman"/>
          <w:color w:val="000000"/>
          <w:sz w:val="24"/>
          <w:szCs w:val="24"/>
          <w:lang w:eastAsia="en-GB"/>
        </w:rPr>
        <w:t xml:space="preserve">националните проверяващи и одитиращи органи, Европейската комисия, Европейската служба за борба с измамите, Европейската сметна палата </w:t>
      </w:r>
      <w:r w:rsidR="00AC2CDF" w:rsidRPr="00614264">
        <w:rPr>
          <w:rFonts w:ascii="Times New Roman" w:eastAsia="Times New Roman" w:hAnsi="Times New Roman" w:cs="Times New Roman"/>
          <w:snapToGrid w:val="0"/>
          <w:sz w:val="24"/>
          <w:szCs w:val="24"/>
        </w:rPr>
        <w:t>и външните одитори</w:t>
      </w:r>
      <w:r w:rsidR="00AC2CDF" w:rsidRPr="00614264">
        <w:rPr>
          <w:rFonts w:ascii="Times New Roman" w:eastAsia="Times New Roman" w:hAnsi="Times New Roman" w:cs="Times New Roman"/>
          <w:sz w:val="24"/>
          <w:szCs w:val="20"/>
          <w:lang w:eastAsia="en-GB"/>
        </w:rPr>
        <w:t xml:space="preserve"> да публикуват неговото наименование и </w:t>
      </w:r>
      <w:r w:rsidR="00AC2CDF" w:rsidRPr="00614264">
        <w:rPr>
          <w:rFonts w:ascii="Times New Roman" w:eastAsia="Times New Roman" w:hAnsi="Times New Roman" w:cs="Times New Roman"/>
          <w:sz w:val="24"/>
          <w:szCs w:val="20"/>
          <w:lang w:eastAsia="en-GB"/>
        </w:rPr>
        <w:lastRenderedPageBreak/>
        <w:t xml:space="preserve">адрес, предназначението на </w:t>
      </w:r>
      <w:r w:rsidR="007D23AF" w:rsidRPr="00614264">
        <w:rPr>
          <w:rFonts w:ascii="Times New Roman" w:eastAsia="Times New Roman" w:hAnsi="Times New Roman" w:cs="Times New Roman"/>
          <w:sz w:val="24"/>
          <w:szCs w:val="20"/>
          <w:lang w:eastAsia="en-GB"/>
        </w:rPr>
        <w:t>отпуснатите средства от Механизма</w:t>
      </w:r>
      <w:r w:rsidR="00AC2CDF" w:rsidRPr="00614264">
        <w:rPr>
          <w:rFonts w:ascii="Times New Roman" w:eastAsia="Times New Roman" w:hAnsi="Times New Roman" w:cs="Times New Roman"/>
          <w:sz w:val="24"/>
          <w:szCs w:val="20"/>
          <w:lang w:eastAsia="en-GB"/>
        </w:rPr>
        <w:t>, максималния размер на помощта и съотношението на финансиране на допустимите разходи по проекта.</w:t>
      </w:r>
    </w:p>
    <w:p w14:paraId="611D0405" w14:textId="77777777" w:rsidR="00484302" w:rsidRPr="00614264" w:rsidRDefault="00484302" w:rsidP="00484302">
      <w:pPr>
        <w:pStyle w:val="ListParagraph"/>
        <w:ind w:left="840"/>
        <w:jc w:val="both"/>
        <w:rPr>
          <w:rFonts w:ascii="Times New Roman" w:hAnsi="Times New Roman" w:cs="Times New Roman"/>
          <w:sz w:val="24"/>
          <w:szCs w:val="24"/>
        </w:rPr>
      </w:pPr>
    </w:p>
    <w:p w14:paraId="1B956B8C" w14:textId="49718C82" w:rsidR="004D0ADB" w:rsidRPr="00614264" w:rsidRDefault="004D0ADB" w:rsidP="00D607D8">
      <w:pPr>
        <w:pStyle w:val="Heading2"/>
        <w:numPr>
          <w:ilvl w:val="0"/>
          <w:numId w:val="95"/>
        </w:numPr>
        <w:tabs>
          <w:tab w:val="left" w:pos="1134"/>
        </w:tabs>
        <w:ind w:left="0" w:firstLine="709"/>
        <w:rPr>
          <w:rFonts w:ascii="Times New Roman" w:hAnsi="Times New Roman" w:cs="Times New Roman"/>
          <w:b/>
          <w:color w:val="auto"/>
          <w:sz w:val="24"/>
          <w:szCs w:val="24"/>
        </w:rPr>
      </w:pPr>
      <w:bookmarkStart w:id="22" w:name="_Toc112339042"/>
      <w:r w:rsidRPr="00614264">
        <w:rPr>
          <w:rFonts w:ascii="Times New Roman" w:hAnsi="Times New Roman" w:cs="Times New Roman"/>
          <w:b/>
          <w:color w:val="auto"/>
          <w:sz w:val="24"/>
          <w:szCs w:val="24"/>
        </w:rPr>
        <w:t>ИЗМЕНЕНИЕ НА СКЛЮЧЕН ДОГОВОР</w:t>
      </w:r>
      <w:bookmarkEnd w:id="22"/>
      <w:r w:rsidR="00786DD0" w:rsidRPr="00614264">
        <w:rPr>
          <w:rFonts w:ascii="Times New Roman" w:hAnsi="Times New Roman" w:cs="Times New Roman"/>
          <w:b/>
          <w:color w:val="auto"/>
          <w:sz w:val="24"/>
          <w:szCs w:val="24"/>
        </w:rPr>
        <w:t xml:space="preserve"> </w:t>
      </w:r>
    </w:p>
    <w:p w14:paraId="4E4BA6F6" w14:textId="77777777" w:rsidR="004C635E" w:rsidRPr="00614264" w:rsidRDefault="004C635E" w:rsidP="005307EA">
      <w:pPr>
        <w:spacing w:after="0" w:line="240" w:lineRule="auto"/>
        <w:ind w:firstLine="709"/>
        <w:jc w:val="both"/>
        <w:textAlignment w:val="center"/>
        <w:rPr>
          <w:rFonts w:ascii="Times New Roman" w:eastAsia="Times New Roman" w:hAnsi="Times New Roman" w:cs="Times New Roman"/>
          <w:color w:val="000000"/>
          <w:sz w:val="24"/>
          <w:szCs w:val="24"/>
          <w:lang w:eastAsia="bg-BG"/>
        </w:rPr>
      </w:pPr>
    </w:p>
    <w:p w14:paraId="475101AF" w14:textId="2B3E2761" w:rsidR="004C635E" w:rsidRPr="00614264" w:rsidRDefault="0084502E" w:rsidP="00D607D8">
      <w:pPr>
        <w:pStyle w:val="ListParagraph"/>
        <w:numPr>
          <w:ilvl w:val="1"/>
          <w:numId w:val="110"/>
        </w:numPr>
        <w:ind w:left="0" w:firstLine="840"/>
        <w:jc w:val="both"/>
        <w:rPr>
          <w:rFonts w:ascii="Times New Roman" w:eastAsia="Times New Roman" w:hAnsi="Times New Roman" w:cs="Times New Roman"/>
          <w:sz w:val="24"/>
          <w:szCs w:val="24"/>
          <w:lang w:eastAsia="en-GB"/>
        </w:rPr>
      </w:pPr>
      <w:r w:rsidRPr="00614264">
        <w:rPr>
          <w:rFonts w:ascii="Times New Roman" w:eastAsia="Times New Roman" w:hAnsi="Times New Roman" w:cs="Times New Roman"/>
          <w:sz w:val="24"/>
          <w:szCs w:val="24"/>
          <w:lang w:eastAsia="en-GB"/>
        </w:rPr>
        <w:t xml:space="preserve"> </w:t>
      </w:r>
      <w:r w:rsidR="004C635E" w:rsidRPr="00614264">
        <w:rPr>
          <w:rFonts w:ascii="Times New Roman" w:eastAsia="Times New Roman" w:hAnsi="Times New Roman" w:cs="Times New Roman"/>
          <w:sz w:val="24"/>
          <w:szCs w:val="24"/>
          <w:lang w:eastAsia="en-GB"/>
        </w:rPr>
        <w:t>Сключеният договор за финансиране, включително одобрената инвестиция, може да бъде изменян и/или допълван в следните случаи:</w:t>
      </w:r>
    </w:p>
    <w:p w14:paraId="09BA7A02" w14:textId="26EE99E7" w:rsidR="004C635E" w:rsidRPr="00614264" w:rsidRDefault="00E84ADB" w:rsidP="00D607D8">
      <w:pPr>
        <w:pStyle w:val="ListParagraph"/>
        <w:numPr>
          <w:ilvl w:val="1"/>
          <w:numId w:val="111"/>
        </w:numPr>
        <w:tabs>
          <w:tab w:val="left" w:pos="1701"/>
        </w:tabs>
        <w:spacing w:after="0" w:line="240" w:lineRule="auto"/>
        <w:ind w:left="0" w:firstLine="993"/>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П</w:t>
      </w:r>
      <w:r w:rsidR="004C635E" w:rsidRPr="00614264">
        <w:rPr>
          <w:rFonts w:ascii="Times New Roman" w:eastAsia="Times New Roman" w:hAnsi="Times New Roman" w:cs="Times New Roman"/>
          <w:color w:val="000000"/>
          <w:sz w:val="24"/>
          <w:szCs w:val="24"/>
          <w:lang w:eastAsia="bg-BG"/>
        </w:rPr>
        <w:t>о инициатива на структурата за наблюдение и докладване или по искане на крайния получател на средства от Механизма, когато това се основава на свързани с процедурата промени в правото на Европейския съюз и/или българското законодателство, в политиката на европейско и/или национално ниво, произтичаща от Плана за възстановяване и устойчивост или друг стратегически документ, или при изменение на Плана;</w:t>
      </w:r>
    </w:p>
    <w:p w14:paraId="51E753A0" w14:textId="3B4EB680" w:rsidR="004C635E" w:rsidRPr="00614264" w:rsidRDefault="00D654BA" w:rsidP="00D607D8">
      <w:pPr>
        <w:pStyle w:val="ListParagraph"/>
        <w:numPr>
          <w:ilvl w:val="1"/>
          <w:numId w:val="112"/>
        </w:numPr>
        <w:tabs>
          <w:tab w:val="left" w:pos="1701"/>
        </w:tabs>
        <w:spacing w:after="0" w:line="240" w:lineRule="auto"/>
        <w:ind w:left="0" w:firstLine="993"/>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П</w:t>
      </w:r>
      <w:r w:rsidR="004C635E" w:rsidRPr="00614264">
        <w:rPr>
          <w:rFonts w:ascii="Times New Roman" w:eastAsia="Times New Roman" w:hAnsi="Times New Roman" w:cs="Times New Roman"/>
          <w:color w:val="000000"/>
          <w:sz w:val="24"/>
          <w:szCs w:val="24"/>
          <w:lang w:eastAsia="bg-BG"/>
        </w:rPr>
        <w:t xml:space="preserve">о мотивирано искане на крайния получател извън случаите по т. </w:t>
      </w:r>
      <w:r w:rsidR="00F95B94" w:rsidRPr="00614264">
        <w:rPr>
          <w:rFonts w:ascii="Times New Roman" w:eastAsia="Times New Roman" w:hAnsi="Times New Roman" w:cs="Times New Roman"/>
          <w:color w:val="000000"/>
          <w:sz w:val="24"/>
          <w:szCs w:val="24"/>
          <w:lang w:eastAsia="bg-BG"/>
        </w:rPr>
        <w:t>13.1.</w:t>
      </w:r>
      <w:r w:rsidR="004C635E" w:rsidRPr="00614264">
        <w:rPr>
          <w:rFonts w:ascii="Times New Roman" w:eastAsia="Times New Roman" w:hAnsi="Times New Roman" w:cs="Times New Roman"/>
          <w:color w:val="000000"/>
          <w:sz w:val="24"/>
          <w:szCs w:val="24"/>
          <w:lang w:eastAsia="bg-BG"/>
        </w:rPr>
        <w:t>1, което:</w:t>
      </w:r>
    </w:p>
    <w:p w14:paraId="3280041B" w14:textId="77777777" w:rsidR="004C635E" w:rsidRPr="00614264" w:rsidRDefault="004C635E" w:rsidP="005307EA">
      <w:pPr>
        <w:pStyle w:val="Text2"/>
        <w:spacing w:after="120"/>
        <w:ind w:left="0" w:firstLine="709"/>
        <w:rPr>
          <w:szCs w:val="24"/>
          <w:lang w:val="bg-BG"/>
        </w:rPr>
      </w:pPr>
      <w:r w:rsidRPr="00614264">
        <w:rPr>
          <w:szCs w:val="24"/>
          <w:lang w:val="bg-BG"/>
        </w:rPr>
        <w:t>а) не засяга основната цел на одобреното предложение или не променя предназначението на подпомаганите активи;</w:t>
      </w:r>
    </w:p>
    <w:p w14:paraId="742A579F" w14:textId="77777777" w:rsidR="004C635E" w:rsidRPr="00614264" w:rsidRDefault="004C635E" w:rsidP="005307EA">
      <w:pPr>
        <w:pStyle w:val="Text2"/>
        <w:spacing w:after="120"/>
        <w:ind w:left="0" w:firstLine="709"/>
        <w:rPr>
          <w:szCs w:val="24"/>
          <w:lang w:val="bg-BG"/>
        </w:rPr>
      </w:pPr>
      <w:r w:rsidRPr="00614264">
        <w:rPr>
          <w:szCs w:val="24"/>
          <w:lang w:val="bg-BG"/>
        </w:rPr>
        <w:t>б) не води до несъответствие с целите, дейностите, изискванията, посочени в условията по чл. 5, ал. 1 от ПМС №114 от 08.06.2022 г.;</w:t>
      </w:r>
    </w:p>
    <w:p w14:paraId="17706A79" w14:textId="2DFF8CC0" w:rsidR="004C635E" w:rsidRPr="00614264" w:rsidRDefault="004C635E" w:rsidP="005307EA">
      <w:pPr>
        <w:pStyle w:val="Text2"/>
        <w:spacing w:after="120"/>
        <w:ind w:left="0" w:firstLine="709"/>
        <w:rPr>
          <w:szCs w:val="24"/>
          <w:lang w:val="bg-BG"/>
        </w:rPr>
      </w:pPr>
      <w:r w:rsidRPr="00614264">
        <w:rPr>
          <w:szCs w:val="24"/>
          <w:lang w:val="bg-BG"/>
        </w:rPr>
        <w:t>в) не би поставило под въпрос сключването на договор</w:t>
      </w:r>
      <w:r w:rsidR="00C14C0A" w:rsidRPr="00614264">
        <w:rPr>
          <w:szCs w:val="24"/>
          <w:lang w:val="bg-BG"/>
        </w:rPr>
        <w:t>а</w:t>
      </w:r>
      <w:r w:rsidRPr="00614264">
        <w:rPr>
          <w:szCs w:val="24"/>
          <w:lang w:val="bg-BG"/>
        </w:rPr>
        <w:t>, съответно условията, при които същият би бил сключен, или не би било в противоречие с равнопоставеното третиране на кандидатите за финансиране от Механизма;</w:t>
      </w:r>
    </w:p>
    <w:p w14:paraId="4EB1533C" w14:textId="62A91349" w:rsidR="004C635E" w:rsidRPr="00614264" w:rsidRDefault="004C635E" w:rsidP="005307EA">
      <w:pPr>
        <w:pStyle w:val="Text2"/>
        <w:spacing w:after="120"/>
        <w:ind w:left="0" w:firstLine="709"/>
        <w:rPr>
          <w:szCs w:val="24"/>
          <w:lang w:val="bg-BG"/>
        </w:rPr>
      </w:pPr>
      <w:r w:rsidRPr="00614264">
        <w:rPr>
          <w:szCs w:val="24"/>
          <w:lang w:val="bg-BG"/>
        </w:rPr>
        <w:t>г) не води до несъответствие с критериите за оценка, по които предложението е било оценено, съгласно условията по чл. 5, ал. 1 от ПМС №114 от 08.06.2022 г.</w:t>
      </w:r>
    </w:p>
    <w:p w14:paraId="0BAD0EFC" w14:textId="4DDB2919" w:rsidR="00C45290" w:rsidRPr="00614264" w:rsidRDefault="00C45290" w:rsidP="00D607D8">
      <w:pPr>
        <w:pStyle w:val="ListParagraph"/>
        <w:numPr>
          <w:ilvl w:val="2"/>
          <w:numId w:val="113"/>
        </w:numPr>
        <w:tabs>
          <w:tab w:val="left" w:pos="1701"/>
        </w:tabs>
        <w:spacing w:after="0" w:line="240" w:lineRule="auto"/>
        <w:ind w:left="0" w:firstLine="993"/>
        <w:jc w:val="both"/>
        <w:textAlignment w:val="center"/>
        <w:rPr>
          <w:color w:val="000000"/>
          <w:szCs w:val="24"/>
          <w:lang w:eastAsia="bg-BG"/>
        </w:rPr>
      </w:pPr>
      <w:r w:rsidRPr="00614264">
        <w:rPr>
          <w:rFonts w:ascii="Times New Roman" w:eastAsia="Times New Roman" w:hAnsi="Times New Roman" w:cs="Times New Roman"/>
          <w:color w:val="000000"/>
          <w:sz w:val="24"/>
          <w:szCs w:val="24"/>
          <w:lang w:eastAsia="bg-BG"/>
        </w:rPr>
        <w:t xml:space="preserve">При изменение по инициатива на крайния получател, той трябва да представи искане за изменение на </w:t>
      </w:r>
      <w:r w:rsidR="00672974" w:rsidRPr="00614264">
        <w:rPr>
          <w:rFonts w:ascii="Times New Roman" w:eastAsia="Times New Roman" w:hAnsi="Times New Roman" w:cs="Times New Roman"/>
          <w:color w:val="000000"/>
          <w:sz w:val="24"/>
          <w:szCs w:val="24"/>
          <w:lang w:eastAsia="bg-BG"/>
        </w:rPr>
        <w:t>договора</w:t>
      </w:r>
      <w:r w:rsidRPr="00614264">
        <w:rPr>
          <w:rFonts w:ascii="Times New Roman" w:eastAsia="Times New Roman" w:hAnsi="Times New Roman" w:cs="Times New Roman"/>
          <w:color w:val="000000"/>
          <w:sz w:val="24"/>
          <w:szCs w:val="24"/>
          <w:lang w:eastAsia="bg-BG"/>
        </w:rPr>
        <w:t xml:space="preserve"> на вниманието на СНД най-късно в едномесечен срок преди датата на влизане в сила на исканото изменение, освен ако са налице особени обстоятелства, надлежно обосновани от крайния получател и приети от СНД. СНД се произнася в срок до 15 работни дни от получаване на искането, като си запазва правото да откаже исканото изменение на договора, както и да изисква допълнителни пояснения и документи, обосноваващи исканото изменение.</w:t>
      </w:r>
    </w:p>
    <w:p w14:paraId="092489A8" w14:textId="2595C777" w:rsidR="00C45290" w:rsidRPr="00614264" w:rsidRDefault="00C45290" w:rsidP="00D607D8">
      <w:pPr>
        <w:pStyle w:val="ListParagraph"/>
        <w:numPr>
          <w:ilvl w:val="2"/>
          <w:numId w:val="113"/>
        </w:numPr>
        <w:tabs>
          <w:tab w:val="left" w:pos="1701"/>
        </w:tabs>
        <w:spacing w:after="0" w:line="240" w:lineRule="auto"/>
        <w:ind w:left="0" w:firstLine="993"/>
        <w:jc w:val="both"/>
        <w:textAlignment w:val="center"/>
        <w:rPr>
          <w:color w:val="000000"/>
          <w:szCs w:val="24"/>
          <w:lang w:eastAsia="bg-BG"/>
        </w:rPr>
      </w:pPr>
      <w:r w:rsidRPr="00614264">
        <w:rPr>
          <w:rFonts w:ascii="Times New Roman" w:eastAsia="Times New Roman" w:hAnsi="Times New Roman" w:cs="Times New Roman"/>
          <w:color w:val="000000"/>
          <w:sz w:val="24"/>
          <w:szCs w:val="24"/>
          <w:lang w:eastAsia="bg-BG"/>
        </w:rPr>
        <w:t>Изменението на проекта влиза в сила след подписване на допълнително споразумение между СНД и крайния получател в следните случаи:</w:t>
      </w:r>
    </w:p>
    <w:p w14:paraId="59C196AC" w14:textId="0E804695" w:rsidR="00C45290" w:rsidRPr="00614264" w:rsidRDefault="00C45290" w:rsidP="005307EA">
      <w:pPr>
        <w:pStyle w:val="Text2"/>
        <w:tabs>
          <w:tab w:val="clear" w:pos="2161"/>
        </w:tabs>
        <w:spacing w:after="120"/>
        <w:ind w:left="0" w:firstLine="709"/>
        <w:rPr>
          <w:szCs w:val="24"/>
          <w:lang w:val="bg-BG"/>
        </w:rPr>
      </w:pPr>
      <w:r w:rsidRPr="00614264">
        <w:rPr>
          <w:szCs w:val="24"/>
          <w:lang w:val="bg-BG"/>
        </w:rPr>
        <w:t xml:space="preserve">а) Промяна на първоначалните стойности на конкретните разходи, посочени в бюджета на проекта, когато се извършва преразпределение на средства, водещо до увеличаване или намаляване на договорените в бюджета стойности на разходите, както и разделянето, окрупняването и отпадането на конкретни разходи (видове разходи). Крайният получател няма право да приложи изменението преди да бъде одобрено от СНД и да бъде сключено допълнително споразумение. </w:t>
      </w:r>
    </w:p>
    <w:p w14:paraId="72BE1781" w14:textId="77777777" w:rsidR="00C45290" w:rsidRPr="00614264" w:rsidRDefault="00C45290" w:rsidP="005307EA">
      <w:pPr>
        <w:pStyle w:val="Text2"/>
        <w:spacing w:after="120"/>
        <w:ind w:left="0" w:firstLine="709"/>
        <w:rPr>
          <w:szCs w:val="24"/>
          <w:lang w:val="bg-BG"/>
        </w:rPr>
      </w:pPr>
      <w:r w:rsidRPr="00614264">
        <w:rPr>
          <w:szCs w:val="24"/>
          <w:lang w:val="bg-BG"/>
        </w:rPr>
        <w:t>б) Промяна на срока на проекта. Крайният получател няма право да приложи изменението преди да бъде одобрено от СНД и да бъде сключено допълнително споразумение.</w:t>
      </w:r>
    </w:p>
    <w:p w14:paraId="01989399" w14:textId="0E56538A" w:rsidR="00C45290" w:rsidRPr="00614264" w:rsidRDefault="00672974" w:rsidP="00D607D8">
      <w:pPr>
        <w:pStyle w:val="ListParagraph"/>
        <w:numPr>
          <w:ilvl w:val="2"/>
          <w:numId w:val="113"/>
        </w:numPr>
        <w:tabs>
          <w:tab w:val="left" w:pos="1701"/>
        </w:tabs>
        <w:spacing w:after="0" w:line="240" w:lineRule="auto"/>
        <w:ind w:left="0" w:firstLine="993"/>
        <w:jc w:val="both"/>
        <w:textAlignment w:val="center"/>
        <w:rPr>
          <w:color w:val="000000"/>
          <w:szCs w:val="24"/>
          <w:lang w:eastAsia="bg-BG"/>
        </w:rPr>
      </w:pPr>
      <w:r w:rsidRPr="00614264">
        <w:rPr>
          <w:rFonts w:ascii="Times New Roman" w:eastAsia="Times New Roman" w:hAnsi="Times New Roman" w:cs="Times New Roman"/>
          <w:color w:val="000000"/>
          <w:sz w:val="24"/>
          <w:szCs w:val="24"/>
          <w:lang w:eastAsia="bg-BG"/>
        </w:rPr>
        <w:t xml:space="preserve">Крайният получател следва да уведоми писмено СНД </w:t>
      </w:r>
      <w:r w:rsidR="00C45290" w:rsidRPr="00614264">
        <w:rPr>
          <w:rFonts w:ascii="Times New Roman" w:eastAsia="Times New Roman" w:hAnsi="Times New Roman" w:cs="Times New Roman"/>
          <w:b/>
          <w:color w:val="000000"/>
          <w:sz w:val="24"/>
          <w:szCs w:val="24"/>
          <w:lang w:eastAsia="bg-BG"/>
        </w:rPr>
        <w:t>в следните случаи</w:t>
      </w:r>
      <w:r w:rsidR="00C45290" w:rsidRPr="00614264">
        <w:rPr>
          <w:rFonts w:ascii="Times New Roman" w:eastAsia="Times New Roman" w:hAnsi="Times New Roman" w:cs="Times New Roman"/>
          <w:color w:val="000000"/>
          <w:sz w:val="24"/>
          <w:szCs w:val="24"/>
          <w:lang w:eastAsia="bg-BG"/>
        </w:rPr>
        <w:t xml:space="preserve">: </w:t>
      </w:r>
    </w:p>
    <w:p w14:paraId="5562FF11" w14:textId="77777777" w:rsidR="00C45290" w:rsidRPr="00614264" w:rsidRDefault="00C45290" w:rsidP="00491DF1">
      <w:pPr>
        <w:pStyle w:val="Text2"/>
        <w:tabs>
          <w:tab w:val="clear" w:pos="2161"/>
        </w:tabs>
        <w:spacing w:after="120"/>
        <w:ind w:left="0" w:firstLine="1276"/>
        <w:rPr>
          <w:szCs w:val="24"/>
          <w:lang w:val="bg-BG"/>
        </w:rPr>
      </w:pPr>
      <w:r w:rsidRPr="00614264">
        <w:rPr>
          <w:szCs w:val="24"/>
          <w:lang w:val="bg-BG"/>
        </w:rPr>
        <w:t>а) промяна в адреса за кореспонденция и контакти;</w:t>
      </w:r>
    </w:p>
    <w:p w14:paraId="51E008A4" w14:textId="12FBC8F8" w:rsidR="00C45290" w:rsidRPr="00614264" w:rsidRDefault="00C45290" w:rsidP="00491DF1">
      <w:pPr>
        <w:pStyle w:val="Text2"/>
        <w:tabs>
          <w:tab w:val="clear" w:pos="2161"/>
        </w:tabs>
        <w:spacing w:after="120"/>
        <w:ind w:left="0" w:firstLine="1276"/>
        <w:rPr>
          <w:szCs w:val="24"/>
          <w:lang w:val="bg-BG"/>
        </w:rPr>
      </w:pPr>
      <w:r w:rsidRPr="00614264">
        <w:rPr>
          <w:szCs w:val="24"/>
          <w:lang w:val="bg-BG"/>
        </w:rPr>
        <w:t>б) отстраняване на технически грешки в проекта с изключение на промяна на индикатори, етапи и цели;</w:t>
      </w:r>
    </w:p>
    <w:p w14:paraId="1AB85C3D" w14:textId="1DF38641" w:rsidR="00C45290" w:rsidRPr="00614264" w:rsidRDefault="00C45290" w:rsidP="00491DF1">
      <w:pPr>
        <w:pStyle w:val="Text2"/>
        <w:tabs>
          <w:tab w:val="clear" w:pos="2161"/>
        </w:tabs>
        <w:spacing w:after="120"/>
        <w:ind w:left="0" w:firstLine="1276"/>
        <w:rPr>
          <w:szCs w:val="24"/>
          <w:lang w:val="bg-BG"/>
        </w:rPr>
      </w:pPr>
      <w:r w:rsidRPr="00614264">
        <w:rPr>
          <w:szCs w:val="24"/>
          <w:lang w:val="bg-BG"/>
        </w:rPr>
        <w:lastRenderedPageBreak/>
        <w:t>в) промяна в седалище и адреса на управление;</w:t>
      </w:r>
    </w:p>
    <w:p w14:paraId="227224C9" w14:textId="18BF4A7E" w:rsidR="00672974" w:rsidRPr="00614264" w:rsidRDefault="00672974" w:rsidP="00491DF1">
      <w:pPr>
        <w:pStyle w:val="Text2"/>
        <w:tabs>
          <w:tab w:val="clear" w:pos="2161"/>
        </w:tabs>
        <w:spacing w:after="120"/>
        <w:ind w:left="0" w:firstLine="1276"/>
        <w:rPr>
          <w:szCs w:val="24"/>
          <w:lang w:val="bg-BG"/>
        </w:rPr>
      </w:pPr>
      <w:r w:rsidRPr="00614264">
        <w:rPr>
          <w:szCs w:val="24"/>
          <w:lang w:val="bg-BG"/>
        </w:rPr>
        <w:t>г) промяна в наименованието на крайния получател;</w:t>
      </w:r>
    </w:p>
    <w:p w14:paraId="7D997ED1" w14:textId="464782B0" w:rsidR="00672974" w:rsidRPr="00614264" w:rsidRDefault="00672974" w:rsidP="00491DF1">
      <w:pPr>
        <w:pStyle w:val="Text2"/>
        <w:tabs>
          <w:tab w:val="clear" w:pos="2161"/>
        </w:tabs>
        <w:spacing w:after="120"/>
        <w:ind w:left="0" w:firstLine="1276"/>
        <w:rPr>
          <w:szCs w:val="24"/>
          <w:lang w:val="bg-BG"/>
        </w:rPr>
      </w:pPr>
      <w:r w:rsidRPr="00614264">
        <w:rPr>
          <w:szCs w:val="24"/>
          <w:lang w:val="bg-BG"/>
        </w:rPr>
        <w:t>д) промяна на законния/ите представляващ/и;</w:t>
      </w:r>
    </w:p>
    <w:p w14:paraId="6ED4457E" w14:textId="6A207BE5" w:rsidR="00C45290" w:rsidRPr="00614264" w:rsidRDefault="00C45290" w:rsidP="00491DF1">
      <w:pPr>
        <w:pStyle w:val="Text2"/>
        <w:tabs>
          <w:tab w:val="clear" w:pos="2161"/>
        </w:tabs>
        <w:spacing w:after="120"/>
        <w:ind w:left="0" w:firstLine="1276"/>
        <w:rPr>
          <w:szCs w:val="24"/>
          <w:lang w:val="bg-BG"/>
        </w:rPr>
      </w:pPr>
      <w:r w:rsidRPr="00614264">
        <w:rPr>
          <w:szCs w:val="24"/>
          <w:lang w:val="bg-BG"/>
        </w:rPr>
        <w:t>е)</w:t>
      </w:r>
      <w:r w:rsidR="00672974" w:rsidRPr="00614264">
        <w:rPr>
          <w:szCs w:val="24"/>
          <w:lang w:val="bg-BG"/>
        </w:rPr>
        <w:t xml:space="preserve"> </w:t>
      </w:r>
      <w:r w:rsidRPr="00614264">
        <w:rPr>
          <w:szCs w:val="24"/>
          <w:lang w:val="bg-BG"/>
        </w:rPr>
        <w:t>промяна на банкова сметка</w:t>
      </w:r>
      <w:r w:rsidR="00672974" w:rsidRPr="00614264">
        <w:rPr>
          <w:szCs w:val="24"/>
          <w:lang w:val="bg-BG"/>
        </w:rPr>
        <w:t>.</w:t>
      </w:r>
    </w:p>
    <w:p w14:paraId="511C0A4E" w14:textId="47AEAADF" w:rsidR="00C45290" w:rsidRPr="00614264" w:rsidRDefault="00C45290" w:rsidP="00D607D8">
      <w:pPr>
        <w:pStyle w:val="ListParagraph"/>
        <w:numPr>
          <w:ilvl w:val="2"/>
          <w:numId w:val="113"/>
        </w:numPr>
        <w:tabs>
          <w:tab w:val="left" w:pos="1701"/>
        </w:tabs>
        <w:spacing w:after="0" w:line="240" w:lineRule="auto"/>
        <w:ind w:left="0" w:firstLine="993"/>
        <w:jc w:val="both"/>
        <w:textAlignment w:val="center"/>
        <w:rPr>
          <w:szCs w:val="24"/>
        </w:rPr>
      </w:pPr>
      <w:r w:rsidRPr="00614264">
        <w:rPr>
          <w:rFonts w:ascii="Times New Roman" w:eastAsia="Times New Roman" w:hAnsi="Times New Roman" w:cs="Times New Roman"/>
          <w:sz w:val="24"/>
          <w:szCs w:val="24"/>
          <w:lang w:eastAsia="en-GB"/>
        </w:rPr>
        <w:t>Недопустими са следните промени:</w:t>
      </w:r>
    </w:p>
    <w:p w14:paraId="3BC4232F" w14:textId="4CA59B00" w:rsidR="00C45290" w:rsidRPr="00614264" w:rsidRDefault="00C45290" w:rsidP="00491DF1">
      <w:pPr>
        <w:pStyle w:val="Text2"/>
        <w:spacing w:after="120"/>
        <w:ind w:left="0" w:firstLine="1134"/>
        <w:rPr>
          <w:szCs w:val="24"/>
          <w:lang w:val="bg-BG"/>
        </w:rPr>
      </w:pPr>
      <w:r w:rsidRPr="00614264">
        <w:rPr>
          <w:szCs w:val="24"/>
          <w:lang w:val="bg-BG"/>
        </w:rPr>
        <w:t xml:space="preserve">а) Промени в бюджета на проекта, водещи до увеличаване на първоначално договорения процент и размер, предвидени в договора за финансиране, и/или водещи до превишаване на средствата, </w:t>
      </w:r>
      <w:r w:rsidR="00FB3B58" w:rsidRPr="00614264">
        <w:rPr>
          <w:szCs w:val="24"/>
          <w:lang w:val="bg-BG"/>
        </w:rPr>
        <w:t xml:space="preserve">за които има определен размер </w:t>
      </w:r>
      <w:r w:rsidRPr="00614264">
        <w:rPr>
          <w:szCs w:val="24"/>
          <w:lang w:val="bg-BG"/>
        </w:rPr>
        <w:t xml:space="preserve">в съответните </w:t>
      </w:r>
      <w:r w:rsidR="00FB3B58" w:rsidRPr="00614264">
        <w:rPr>
          <w:szCs w:val="24"/>
          <w:lang w:val="bg-BG"/>
        </w:rPr>
        <w:t>насоки</w:t>
      </w:r>
      <w:r w:rsidRPr="00614264">
        <w:rPr>
          <w:szCs w:val="24"/>
          <w:lang w:val="bg-BG"/>
        </w:rPr>
        <w:t xml:space="preserve"> за кандидатстване;</w:t>
      </w:r>
    </w:p>
    <w:p w14:paraId="6E869B89" w14:textId="7B3E021D" w:rsidR="00C45290" w:rsidRPr="00614264" w:rsidRDefault="00C45290" w:rsidP="00491DF1">
      <w:pPr>
        <w:pStyle w:val="Text2"/>
        <w:spacing w:after="120"/>
        <w:ind w:left="0" w:firstLine="1134"/>
        <w:rPr>
          <w:szCs w:val="24"/>
          <w:lang w:val="bg-BG"/>
        </w:rPr>
      </w:pPr>
      <w:r w:rsidRPr="00614264">
        <w:rPr>
          <w:szCs w:val="24"/>
          <w:lang w:val="bg-BG"/>
        </w:rPr>
        <w:t>б) Промени, които поставят под въпрос постигането на етапите и целите и планираните резултати на проекта и могат да доведат до внасяне на изменения в проекта, които биха поставили под въпрос решението за отпускане на безвъзмездната финансова помощ</w:t>
      </w:r>
      <w:r w:rsidR="00672974" w:rsidRPr="00614264">
        <w:rPr>
          <w:szCs w:val="24"/>
          <w:lang w:val="bg-BG"/>
        </w:rPr>
        <w:t>;</w:t>
      </w:r>
      <w:r w:rsidRPr="00614264">
        <w:rPr>
          <w:szCs w:val="24"/>
          <w:lang w:val="bg-BG"/>
        </w:rPr>
        <w:t xml:space="preserve"> </w:t>
      </w:r>
    </w:p>
    <w:p w14:paraId="3D09D254" w14:textId="14E41164" w:rsidR="00C45290" w:rsidRPr="00614264" w:rsidRDefault="00C45290" w:rsidP="00491DF1">
      <w:pPr>
        <w:pStyle w:val="Text2"/>
        <w:spacing w:after="120"/>
        <w:ind w:left="0" w:firstLine="1134"/>
        <w:rPr>
          <w:szCs w:val="24"/>
          <w:lang w:val="bg-BG"/>
        </w:rPr>
      </w:pPr>
      <w:r w:rsidRPr="00614264">
        <w:rPr>
          <w:szCs w:val="24"/>
          <w:lang w:val="bg-BG"/>
        </w:rPr>
        <w:t>в) Промени, които биха представлявали нарушение на принципа на равнопоставеност на кандидатите и нарушават конкурентните условия, заложени в условията за кандидатстване и изпълнение, и приложимата нормативна уредба към съответната процедура за предоставяне на безвъзмездна финансова помощ</w:t>
      </w:r>
      <w:r w:rsidR="00672974" w:rsidRPr="00614264">
        <w:rPr>
          <w:szCs w:val="24"/>
          <w:lang w:val="bg-BG"/>
        </w:rPr>
        <w:t>;</w:t>
      </w:r>
    </w:p>
    <w:p w14:paraId="3CD6A839" w14:textId="77777777" w:rsidR="00C45290" w:rsidRPr="00614264" w:rsidRDefault="00C45290" w:rsidP="00491DF1">
      <w:pPr>
        <w:pStyle w:val="Text1"/>
        <w:ind w:left="0" w:firstLine="1134"/>
        <w:rPr>
          <w:szCs w:val="24"/>
          <w:lang w:val="bg-BG"/>
        </w:rPr>
      </w:pPr>
      <w:r w:rsidRPr="00614264">
        <w:rPr>
          <w:szCs w:val="24"/>
          <w:lang w:val="bg-BG"/>
        </w:rPr>
        <w:t>г) Промени, които биха довели до несъответствие на проекта със съответните правила за държавна помощ.</w:t>
      </w:r>
    </w:p>
    <w:p w14:paraId="34626D07" w14:textId="2F2D4481" w:rsidR="00AA059F" w:rsidRPr="00614264" w:rsidRDefault="00EC0B3B" w:rsidP="00D607D8">
      <w:pPr>
        <w:pStyle w:val="Heading2"/>
        <w:numPr>
          <w:ilvl w:val="0"/>
          <w:numId w:val="95"/>
        </w:numPr>
        <w:tabs>
          <w:tab w:val="left" w:pos="1134"/>
        </w:tabs>
        <w:ind w:left="0" w:firstLine="709"/>
        <w:rPr>
          <w:rFonts w:ascii="Times New Roman" w:hAnsi="Times New Roman" w:cs="Times New Roman"/>
          <w:b/>
          <w:color w:val="auto"/>
          <w:sz w:val="24"/>
          <w:szCs w:val="24"/>
        </w:rPr>
      </w:pPr>
      <w:bookmarkStart w:id="23" w:name="_Toc41300146"/>
      <w:bookmarkStart w:id="24" w:name="_Toc41303354"/>
      <w:bookmarkStart w:id="25" w:name="_Ref41305070"/>
      <w:bookmarkStart w:id="26" w:name="_Toc173502795"/>
      <w:bookmarkStart w:id="27" w:name="_Toc252453146"/>
      <w:bookmarkStart w:id="28" w:name="_Toc112339043"/>
      <w:r w:rsidRPr="00614264">
        <w:rPr>
          <w:rFonts w:ascii="Times New Roman" w:hAnsi="Times New Roman" w:cs="Times New Roman"/>
          <w:b/>
          <w:color w:val="auto"/>
          <w:sz w:val="24"/>
          <w:szCs w:val="24"/>
        </w:rPr>
        <w:t>ПРЕКРАТЯВАНЕ НА ДОГОВОРА</w:t>
      </w:r>
      <w:bookmarkStart w:id="29" w:name="_Ref41304998"/>
      <w:bookmarkEnd w:id="23"/>
      <w:bookmarkEnd w:id="24"/>
      <w:bookmarkEnd w:id="25"/>
      <w:bookmarkEnd w:id="26"/>
      <w:bookmarkEnd w:id="27"/>
      <w:bookmarkEnd w:id="28"/>
    </w:p>
    <w:p w14:paraId="3A7453CE" w14:textId="0F1B09FA" w:rsidR="00AC2CDF" w:rsidRPr="00614264" w:rsidRDefault="00AC2CDF" w:rsidP="00D607D8">
      <w:pPr>
        <w:pStyle w:val="ListParagraph"/>
        <w:numPr>
          <w:ilvl w:val="2"/>
          <w:numId w:val="115"/>
        </w:numPr>
        <w:tabs>
          <w:tab w:val="left" w:pos="1418"/>
          <w:tab w:val="left" w:pos="1701"/>
        </w:tabs>
        <w:spacing w:after="0" w:line="240" w:lineRule="auto"/>
        <w:ind w:left="0" w:firstLine="851"/>
        <w:jc w:val="both"/>
        <w:textAlignment w:val="center"/>
        <w:rPr>
          <w:rFonts w:ascii="Times New Roman" w:eastAsia="Times New Roman" w:hAnsi="Times New Roman" w:cs="Times New Roman"/>
          <w:sz w:val="24"/>
          <w:szCs w:val="24"/>
          <w:lang w:eastAsia="en-GB"/>
        </w:rPr>
      </w:pPr>
      <w:r w:rsidRPr="00614264">
        <w:rPr>
          <w:rFonts w:ascii="Times New Roman" w:eastAsia="Times New Roman" w:hAnsi="Times New Roman" w:cs="Times New Roman"/>
          <w:sz w:val="24"/>
          <w:szCs w:val="24"/>
          <w:lang w:eastAsia="en-GB"/>
        </w:rPr>
        <w:t>Договорът се прекратява при изтичането на предвидените в него срокове за изпълнение и уреждане на отношенията между страните.</w:t>
      </w:r>
    </w:p>
    <w:p w14:paraId="4CD6C891" w14:textId="2CFFBFC9" w:rsidR="00AA059F" w:rsidRPr="00614264" w:rsidRDefault="00AC2CDF" w:rsidP="00D607D8">
      <w:pPr>
        <w:pStyle w:val="ListParagraph"/>
        <w:numPr>
          <w:ilvl w:val="2"/>
          <w:numId w:val="116"/>
        </w:numPr>
        <w:tabs>
          <w:tab w:val="left" w:pos="1418"/>
          <w:tab w:val="left" w:pos="1701"/>
        </w:tabs>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 xml:space="preserve">Ръководителят на </w:t>
      </w:r>
      <w:r w:rsidR="00ED3EAC" w:rsidRPr="00614264">
        <w:rPr>
          <w:rFonts w:ascii="Times New Roman" w:eastAsia="Times New Roman" w:hAnsi="Times New Roman" w:cs="Times New Roman"/>
          <w:color w:val="000000"/>
          <w:sz w:val="24"/>
          <w:szCs w:val="24"/>
          <w:lang w:eastAsia="bg-BG"/>
        </w:rPr>
        <w:t>СНД</w:t>
      </w:r>
      <w:r w:rsidRPr="00614264">
        <w:rPr>
          <w:rFonts w:ascii="Times New Roman" w:eastAsia="Times New Roman" w:hAnsi="Times New Roman" w:cs="Times New Roman"/>
          <w:color w:val="000000"/>
          <w:sz w:val="24"/>
          <w:szCs w:val="24"/>
          <w:lang w:eastAsia="bg-BG"/>
        </w:rPr>
        <w:t xml:space="preserve"> може едностранно да прекрати договора</w:t>
      </w:r>
      <w:r w:rsidR="00ED3EAC" w:rsidRPr="00614264">
        <w:rPr>
          <w:rFonts w:ascii="Times New Roman" w:eastAsia="Times New Roman" w:hAnsi="Times New Roman" w:cs="Times New Roman"/>
          <w:color w:val="000000"/>
          <w:sz w:val="24"/>
          <w:szCs w:val="24"/>
          <w:lang w:eastAsia="bg-BG"/>
        </w:rPr>
        <w:t xml:space="preserve"> за финансиране</w:t>
      </w:r>
      <w:r w:rsidRPr="00614264">
        <w:rPr>
          <w:rFonts w:ascii="Times New Roman" w:eastAsia="Times New Roman" w:hAnsi="Times New Roman" w:cs="Times New Roman"/>
          <w:color w:val="000000"/>
          <w:sz w:val="24"/>
          <w:szCs w:val="24"/>
          <w:lang w:eastAsia="bg-BG"/>
        </w:rPr>
        <w:t>, за да предотврати или отстрани тежки последици за обществения интерес или при установена с влязъл в сила акт на компетентен орган измама, корупция или конфликт на интереси.</w:t>
      </w:r>
    </w:p>
    <w:bookmarkEnd w:id="29"/>
    <w:p w14:paraId="16EF4507" w14:textId="497EA243" w:rsidR="00AA059F" w:rsidRPr="00614264" w:rsidRDefault="00C748FB" w:rsidP="00D607D8">
      <w:pPr>
        <w:pStyle w:val="ListParagraph"/>
        <w:numPr>
          <w:ilvl w:val="2"/>
          <w:numId w:val="117"/>
        </w:numPr>
        <w:tabs>
          <w:tab w:val="left" w:pos="1276"/>
          <w:tab w:val="left" w:pos="1701"/>
        </w:tabs>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 xml:space="preserve"> </w:t>
      </w:r>
      <w:r w:rsidR="00412350" w:rsidRPr="00614264">
        <w:rPr>
          <w:rFonts w:ascii="Times New Roman" w:eastAsia="Times New Roman" w:hAnsi="Times New Roman" w:cs="Times New Roman"/>
          <w:color w:val="000000"/>
          <w:sz w:val="24"/>
          <w:szCs w:val="24"/>
          <w:lang w:eastAsia="bg-BG"/>
        </w:rPr>
        <w:t xml:space="preserve">Когато договорът не е възможно да бъде приведен в съответствие с промените по т.1. и т.2. на </w:t>
      </w:r>
      <w:r w:rsidR="00ED3EAC" w:rsidRPr="00614264">
        <w:rPr>
          <w:rFonts w:ascii="Times New Roman" w:eastAsia="Times New Roman" w:hAnsi="Times New Roman" w:cs="Times New Roman"/>
          <w:color w:val="000000"/>
          <w:sz w:val="24"/>
          <w:szCs w:val="24"/>
          <w:lang w:eastAsia="bg-BG"/>
        </w:rPr>
        <w:t xml:space="preserve">настоящия </w:t>
      </w:r>
      <w:r w:rsidR="00412350" w:rsidRPr="00614264">
        <w:rPr>
          <w:rFonts w:ascii="Times New Roman" w:eastAsia="Times New Roman" w:hAnsi="Times New Roman" w:cs="Times New Roman"/>
          <w:color w:val="000000"/>
          <w:sz w:val="24"/>
          <w:szCs w:val="24"/>
          <w:lang w:eastAsia="bg-BG"/>
        </w:rPr>
        <w:t>раздел, както и при несъгласие на другата страна, договорът, може да бъде едностранно прекратен.</w:t>
      </w:r>
    </w:p>
    <w:p w14:paraId="0111E9ED" w14:textId="352B5EE3" w:rsidR="00E70653" w:rsidRPr="00614264" w:rsidRDefault="00915180" w:rsidP="00D607D8">
      <w:pPr>
        <w:pStyle w:val="ListParagraph"/>
        <w:numPr>
          <w:ilvl w:val="2"/>
          <w:numId w:val="118"/>
        </w:numPr>
        <w:tabs>
          <w:tab w:val="left" w:pos="1276"/>
          <w:tab w:val="left" w:pos="1701"/>
        </w:tabs>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 xml:space="preserve"> </w:t>
      </w:r>
      <w:r w:rsidR="00E70653" w:rsidRPr="00614264">
        <w:rPr>
          <w:rFonts w:ascii="Times New Roman" w:eastAsia="Times New Roman" w:hAnsi="Times New Roman" w:cs="Times New Roman"/>
          <w:color w:val="000000"/>
          <w:sz w:val="24"/>
          <w:szCs w:val="24"/>
          <w:lang w:eastAsia="bg-BG"/>
        </w:rPr>
        <w:t>СНД има право да прекрати договора без предизвестие и без да изплаща каквито и да било обезщетения,  в случай, че:</w:t>
      </w:r>
    </w:p>
    <w:p w14:paraId="2747CBB7" w14:textId="345FA3BA" w:rsidR="00E70653" w:rsidRPr="00614264" w:rsidRDefault="00E70653"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а) крайният получател е обявен в несъстоятелност, или спрямо него е открито производство по несъстоятелност или се намира в производство по ликвидация, ако се управлява от назначен от съда синдик, ако е сключил споразумения с кредиторите си за погасяване на задълженията си към тях, ако е преустановил дейността си или е в подобно положение, произтичащо от аналогична процедура, предвидена в националното законодателство;</w:t>
      </w:r>
    </w:p>
    <w:p w14:paraId="085F022D" w14:textId="77777777" w:rsidR="00E70653" w:rsidRPr="00614264" w:rsidRDefault="00E70653"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 xml:space="preserve">б) крайният получател или лицата с правомощия за представителство, вземане на решения или контрол спрямо крайния получател са осъдени за престъпление по служба с влязла в сила присъда; крайният получател е признат за виновeн за тежки правонарушения при упражняване на професионалната си дейност; крайният получател или лицата с правомощия за представителство, вземане на решения или контрол спрямо него са осъдени с влязла в сила присъда за измама, корупция, участие в престъпна организация, изпиране на пари или всякаква друга незаконна дейност, ако тази незаконна дейност накърнява финансовите интереси на Съюза; </w:t>
      </w:r>
    </w:p>
    <w:p w14:paraId="3FE33D65" w14:textId="535E26D0" w:rsidR="00E70653" w:rsidRPr="00614264" w:rsidRDefault="00E70653"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lastRenderedPageBreak/>
        <w:t>в) крайният получател извърши промяна в правно-организационната си форма или преобразуване, освен ако СНД не е изразил писмено съгласие да продължи договорните отношения с новото или преобразуваното юридическо лице.</w:t>
      </w:r>
    </w:p>
    <w:p w14:paraId="688C92CB" w14:textId="61EE5D30" w:rsidR="00E70653" w:rsidRPr="00614264" w:rsidRDefault="00E70653"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г) процедурата по възлагане или предоставяне е опорочена поради нередност или измама.</w:t>
      </w:r>
    </w:p>
    <w:p w14:paraId="549CD396" w14:textId="4988655C" w:rsidR="00BD4CD0" w:rsidRPr="00614264" w:rsidRDefault="00BD4CD0" w:rsidP="00D607D8">
      <w:pPr>
        <w:pStyle w:val="ListParagraph"/>
        <w:numPr>
          <w:ilvl w:val="1"/>
          <w:numId w:val="120"/>
        </w:numPr>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СНД има право да прекрати договора без предизвестие и без да изплаща каквито и да било обезщетения, в случай на нередност</w:t>
      </w:r>
      <w:r w:rsidR="00304B1C" w:rsidRPr="00614264">
        <w:rPr>
          <w:rStyle w:val="FootnoteReference"/>
          <w:rFonts w:ascii="Times New Roman" w:eastAsia="Times New Roman" w:hAnsi="Times New Roman" w:cs="Times New Roman"/>
          <w:color w:val="000000"/>
          <w:sz w:val="24"/>
          <w:szCs w:val="24"/>
          <w:lang w:eastAsia="bg-BG"/>
        </w:rPr>
        <w:footnoteReference w:id="1"/>
      </w:r>
      <w:r w:rsidRPr="00614264">
        <w:rPr>
          <w:rFonts w:ascii="Times New Roman" w:eastAsia="Times New Roman" w:hAnsi="Times New Roman" w:cs="Times New Roman"/>
          <w:color w:val="000000"/>
          <w:sz w:val="24"/>
          <w:szCs w:val="24"/>
          <w:lang w:eastAsia="bg-BG"/>
        </w:rPr>
        <w:t xml:space="preserve"> от страна на крайния получател, както и в случаите, когато :</w:t>
      </w:r>
    </w:p>
    <w:p w14:paraId="58B2E96B" w14:textId="77777777" w:rsidR="00067FA5" w:rsidRPr="00614264" w:rsidRDefault="00BD4CD0"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a) крайният получател неоснователно не изпълнява някое от задълженията си по договора за финансиране и/или приложенията към него и продължава да не го изпълнява или не представя задоволително обяснение в срок от 5 работни дни след изпращането на писмен</w:t>
      </w:r>
      <w:r w:rsidR="00067FA5" w:rsidRPr="00614264">
        <w:rPr>
          <w:rFonts w:ascii="Times New Roman" w:eastAsia="Times New Roman" w:hAnsi="Times New Roman" w:cs="Times New Roman"/>
          <w:color w:val="000000"/>
          <w:sz w:val="24"/>
          <w:szCs w:val="24"/>
          <w:lang w:eastAsia="bg-BG"/>
        </w:rPr>
        <w:t>о уведомление от страна на СНД</w:t>
      </w:r>
    </w:p>
    <w:p w14:paraId="40B0D4C0" w14:textId="5D372D14" w:rsidR="00067FA5" w:rsidRPr="00614264" w:rsidRDefault="00BD4CD0"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б) съществува подозрение в измама</w:t>
      </w:r>
      <w:r w:rsidR="00304B1C" w:rsidRPr="00614264">
        <w:rPr>
          <w:rStyle w:val="FootnoteReference"/>
          <w:rFonts w:ascii="Times New Roman" w:eastAsia="Times New Roman" w:hAnsi="Times New Roman" w:cs="Times New Roman"/>
          <w:color w:val="000000"/>
          <w:sz w:val="24"/>
          <w:szCs w:val="24"/>
          <w:lang w:eastAsia="bg-BG"/>
        </w:rPr>
        <w:footnoteReference w:id="2"/>
      </w:r>
      <w:r w:rsidRPr="00614264">
        <w:rPr>
          <w:rFonts w:ascii="Times New Roman" w:eastAsia="Times New Roman" w:hAnsi="Times New Roman" w:cs="Times New Roman"/>
          <w:color w:val="000000"/>
          <w:sz w:val="24"/>
          <w:szCs w:val="24"/>
          <w:lang w:eastAsia="bg-BG"/>
        </w:rPr>
        <w:t xml:space="preserve">  съгласно чл. 1 от Конвенцията за защита на финансовите интереси на Европейските общности, корупционни действия, участие в престъпни организации или всякакви други неправомерни действия в ущърб на финансовите интереси на Европейските общности. Това условие се отнася и до изпълнителите и представителите на крайния получател;</w:t>
      </w:r>
    </w:p>
    <w:p w14:paraId="31434B53" w14:textId="37A08D3D" w:rsidR="00067FA5" w:rsidRPr="00614264" w:rsidRDefault="00067FA5" w:rsidP="00D607D8">
      <w:pPr>
        <w:spacing w:after="0" w:line="240" w:lineRule="auto"/>
        <w:ind w:firstLine="708"/>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в) крайният получател декларира неверни или непълни данни с цел да получи безвъзмездната финансова помощ, предмет на договора, или представи отчети с невярно съдържание;</w:t>
      </w:r>
    </w:p>
    <w:p w14:paraId="5E17891C" w14:textId="1644F198" w:rsidR="00603813" w:rsidRPr="00614264" w:rsidRDefault="00DB1120" w:rsidP="00D607D8">
      <w:pPr>
        <w:pStyle w:val="ListParagraph"/>
        <w:numPr>
          <w:ilvl w:val="0"/>
          <w:numId w:val="121"/>
        </w:numPr>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 xml:space="preserve"> </w:t>
      </w:r>
      <w:r w:rsidR="00603813" w:rsidRPr="00614264">
        <w:rPr>
          <w:rFonts w:ascii="Times New Roman" w:eastAsia="Times New Roman" w:hAnsi="Times New Roman" w:cs="Times New Roman"/>
          <w:color w:val="000000"/>
          <w:sz w:val="24"/>
          <w:szCs w:val="24"/>
          <w:lang w:eastAsia="bg-BG"/>
        </w:rPr>
        <w:t>В случай на неправомерно прекратяване на договора от страна на крайния получател и в случаите, предвидени в т.4 и т.5 от настоящия Раздел</w:t>
      </w:r>
      <w:r w:rsidR="002F27FA" w:rsidRPr="00614264">
        <w:rPr>
          <w:rFonts w:ascii="Times New Roman" w:eastAsia="Times New Roman" w:hAnsi="Times New Roman" w:cs="Times New Roman"/>
          <w:color w:val="000000"/>
          <w:sz w:val="24"/>
          <w:szCs w:val="24"/>
          <w:lang w:eastAsia="bg-BG"/>
        </w:rPr>
        <w:t xml:space="preserve"> VII</w:t>
      </w:r>
      <w:r w:rsidR="00603813" w:rsidRPr="00614264">
        <w:rPr>
          <w:rFonts w:ascii="Times New Roman" w:eastAsia="Times New Roman" w:hAnsi="Times New Roman" w:cs="Times New Roman"/>
          <w:color w:val="000000"/>
          <w:sz w:val="24"/>
          <w:szCs w:val="24"/>
          <w:lang w:eastAsia="bg-BG"/>
        </w:rPr>
        <w:t>, СНД може да изиска изцяло или частично възстановяване на вече изплатените суми от безвъзмездната финансова помощ, съразмерно с тежестта на нарушенията, като предостави на крайния получател  възможност да изложи позицията си.</w:t>
      </w:r>
    </w:p>
    <w:p w14:paraId="255735F4" w14:textId="27F892FD" w:rsidR="00603813" w:rsidRPr="00614264" w:rsidRDefault="00603813" w:rsidP="00D607D8">
      <w:pPr>
        <w:pStyle w:val="ListParagraph"/>
        <w:numPr>
          <w:ilvl w:val="0"/>
          <w:numId w:val="122"/>
        </w:numPr>
        <w:tabs>
          <w:tab w:val="left" w:pos="1560"/>
        </w:tabs>
        <w:spacing w:after="0" w:line="240" w:lineRule="auto"/>
        <w:ind w:left="0" w:firstLine="851"/>
        <w:jc w:val="both"/>
        <w:textAlignment w:val="center"/>
        <w:rPr>
          <w:rFonts w:ascii="Times New Roman" w:eastAsia="Times New Roman" w:hAnsi="Times New Roman" w:cs="Times New Roman"/>
          <w:color w:val="000000"/>
          <w:sz w:val="24"/>
          <w:szCs w:val="24"/>
          <w:lang w:eastAsia="bg-BG"/>
        </w:rPr>
      </w:pPr>
      <w:r w:rsidRPr="00614264">
        <w:rPr>
          <w:rFonts w:ascii="Times New Roman" w:eastAsia="Times New Roman" w:hAnsi="Times New Roman" w:cs="Times New Roman"/>
          <w:color w:val="000000"/>
          <w:sz w:val="24"/>
          <w:szCs w:val="24"/>
          <w:lang w:eastAsia="bg-BG"/>
        </w:rPr>
        <w:t>Преди или вместо да прекрати договора по силата на разпоредбите на този член, СНД има право да вземе предпазни мерки, които се изразяват във временно прекратяване на плащанията без предизвестие.</w:t>
      </w:r>
    </w:p>
    <w:sectPr w:rsidR="00603813" w:rsidRPr="00614264" w:rsidSect="00B36522">
      <w:headerReference w:type="default" r:id="rId11"/>
      <w:footerReference w:type="default" r:id="rId12"/>
      <w:pgSz w:w="11906" w:h="16838"/>
      <w:pgMar w:top="1417" w:right="991"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24BE51" w14:textId="77777777" w:rsidR="00F154DB" w:rsidRDefault="00F154DB" w:rsidP="00C51EDF">
      <w:pPr>
        <w:spacing w:after="0" w:line="240" w:lineRule="auto"/>
      </w:pPr>
      <w:r>
        <w:separator/>
      </w:r>
    </w:p>
  </w:endnote>
  <w:endnote w:type="continuationSeparator" w:id="0">
    <w:p w14:paraId="6B01059A" w14:textId="77777777" w:rsidR="00F154DB" w:rsidRDefault="00F154DB" w:rsidP="00C51E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Bold">
    <w:panose1 w:val="020B0704020202020204"/>
    <w:charset w:val="00"/>
    <w:family w:val="swiss"/>
    <w:pitch w:val="default"/>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Narrow">
    <w:altName w:val="SimSun"/>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8504121"/>
      <w:docPartObj>
        <w:docPartGallery w:val="Page Numbers (Bottom of Page)"/>
        <w:docPartUnique/>
      </w:docPartObj>
    </w:sdtPr>
    <w:sdtEndPr>
      <w:rPr>
        <w:noProof/>
      </w:rPr>
    </w:sdtEndPr>
    <w:sdtContent>
      <w:p w14:paraId="04F61F2B" w14:textId="32B765BE" w:rsidR="00D610E3" w:rsidRDefault="00D610E3">
        <w:pPr>
          <w:pStyle w:val="Footer"/>
          <w:jc w:val="right"/>
        </w:pPr>
        <w:r>
          <w:fldChar w:fldCharType="begin"/>
        </w:r>
        <w:r>
          <w:instrText xml:space="preserve"> PAGE   \* MERGEFORMAT </w:instrText>
        </w:r>
        <w:r>
          <w:fldChar w:fldCharType="separate"/>
        </w:r>
        <w:r w:rsidR="007E0673">
          <w:rPr>
            <w:noProof/>
          </w:rPr>
          <w:t>21</w:t>
        </w:r>
        <w:r>
          <w:rPr>
            <w:noProof/>
          </w:rPr>
          <w:fldChar w:fldCharType="end"/>
        </w:r>
      </w:p>
    </w:sdtContent>
  </w:sdt>
  <w:p w14:paraId="51795653" w14:textId="77777777" w:rsidR="00D610E3" w:rsidRDefault="00D610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40D6D9" w14:textId="77777777" w:rsidR="00F154DB" w:rsidRDefault="00F154DB" w:rsidP="00C51EDF">
      <w:pPr>
        <w:spacing w:after="0" w:line="240" w:lineRule="auto"/>
      </w:pPr>
      <w:r>
        <w:separator/>
      </w:r>
    </w:p>
  </w:footnote>
  <w:footnote w:type="continuationSeparator" w:id="0">
    <w:p w14:paraId="103D350B" w14:textId="77777777" w:rsidR="00F154DB" w:rsidRDefault="00F154DB" w:rsidP="00C51EDF">
      <w:pPr>
        <w:spacing w:after="0" w:line="240" w:lineRule="auto"/>
      </w:pPr>
      <w:r>
        <w:continuationSeparator/>
      </w:r>
    </w:p>
  </w:footnote>
  <w:footnote w:id="1">
    <w:p w14:paraId="2DA58C2B" w14:textId="11BF356F" w:rsidR="00D610E3" w:rsidRPr="00D607D8" w:rsidRDefault="00D610E3">
      <w:pPr>
        <w:pStyle w:val="FootnoteText"/>
        <w:rPr>
          <w:rFonts w:ascii="Times New Roman" w:hAnsi="Times New Roman" w:cs="Times New Roman"/>
        </w:rPr>
      </w:pPr>
      <w:r>
        <w:rPr>
          <w:rStyle w:val="FootnoteReference"/>
        </w:rPr>
        <w:footnoteRef/>
      </w:r>
      <w:r>
        <w:t xml:space="preserve"> </w:t>
      </w:r>
      <w:r w:rsidRPr="00D607D8">
        <w:rPr>
          <w:rFonts w:ascii="Times New Roman" w:hAnsi="Times New Roman" w:cs="Times New Roman"/>
        </w:rPr>
        <w:t>всяко нарушение на правото на Съюза или на националното право, свързано с прилагането на тази разпоредба, произтичащо от действие или бездействие на икономически оператор, участващ в прилагането на Националния план за възстановяване и устойчивост, което има или би имало за последица нанасянето на вреда на бюджета на Съюза чрез начисляване на неправомерен разход в бюджета на Съюза.</w:t>
      </w:r>
    </w:p>
  </w:footnote>
  <w:footnote w:id="2">
    <w:p w14:paraId="5B909E65" w14:textId="77777777" w:rsidR="00D610E3" w:rsidRPr="00D607D8" w:rsidRDefault="00D610E3" w:rsidP="00304B1C">
      <w:pPr>
        <w:pStyle w:val="FootnoteText"/>
        <w:rPr>
          <w:rFonts w:ascii="Times New Roman" w:hAnsi="Times New Roman" w:cs="Times New Roman"/>
        </w:rPr>
      </w:pPr>
      <w:r w:rsidRPr="00D607D8">
        <w:rPr>
          <w:rStyle w:val="FootnoteReference"/>
          <w:rFonts w:ascii="Times New Roman" w:hAnsi="Times New Roman" w:cs="Times New Roman"/>
        </w:rPr>
        <w:footnoteRef/>
      </w:r>
      <w:r w:rsidRPr="00D607D8">
        <w:rPr>
          <w:rFonts w:ascii="Times New Roman" w:hAnsi="Times New Roman" w:cs="Times New Roman"/>
        </w:rPr>
        <w:t xml:space="preserve"> относно приходи и разходи, всяко умишлено действие или бездействие, свързано с:</w:t>
      </w:r>
    </w:p>
    <w:p w14:paraId="56196D9E" w14:textId="77777777" w:rsidR="00D610E3" w:rsidRPr="00D607D8" w:rsidRDefault="00D610E3" w:rsidP="00304B1C">
      <w:pPr>
        <w:pStyle w:val="FootnoteText"/>
        <w:rPr>
          <w:rFonts w:ascii="Times New Roman" w:hAnsi="Times New Roman" w:cs="Times New Roman"/>
        </w:rPr>
      </w:pPr>
      <w:r w:rsidRPr="00D607D8">
        <w:rPr>
          <w:rFonts w:ascii="Times New Roman" w:hAnsi="Times New Roman" w:cs="Times New Roman"/>
        </w:rPr>
        <w:t>-</w:t>
      </w:r>
      <w:r w:rsidRPr="00D607D8">
        <w:rPr>
          <w:rFonts w:ascii="Times New Roman" w:hAnsi="Times New Roman" w:cs="Times New Roman"/>
        </w:rPr>
        <w:tab/>
        <w:t>използването или представянето на фалшиви, грешни или непълни изявления или документи, което води до злоупотреба, нередно теглене или неправомерно намаляване на средства от общия бюджет на Европейските общности или от бюджети, управлявани от или от името на Европейските общности,</w:t>
      </w:r>
    </w:p>
    <w:p w14:paraId="288F39F1" w14:textId="77777777" w:rsidR="00D610E3" w:rsidRPr="00D607D8" w:rsidRDefault="00D610E3" w:rsidP="00304B1C">
      <w:pPr>
        <w:pStyle w:val="FootnoteText"/>
        <w:rPr>
          <w:rFonts w:ascii="Times New Roman" w:hAnsi="Times New Roman" w:cs="Times New Roman"/>
        </w:rPr>
      </w:pPr>
      <w:r w:rsidRPr="00D607D8">
        <w:rPr>
          <w:rFonts w:ascii="Times New Roman" w:hAnsi="Times New Roman" w:cs="Times New Roman"/>
        </w:rPr>
        <w:t>-</w:t>
      </w:r>
      <w:r w:rsidRPr="00D607D8">
        <w:rPr>
          <w:rFonts w:ascii="Times New Roman" w:hAnsi="Times New Roman" w:cs="Times New Roman"/>
        </w:rPr>
        <w:tab/>
        <w:t>укриване на информация в нарушение на конкретно задължение, със същия резултат,</w:t>
      </w:r>
    </w:p>
    <w:p w14:paraId="19AE897A" w14:textId="77777777" w:rsidR="00D610E3" w:rsidRPr="00D607D8" w:rsidRDefault="00D610E3" w:rsidP="00304B1C">
      <w:pPr>
        <w:pStyle w:val="FootnoteText"/>
        <w:rPr>
          <w:rFonts w:ascii="Times New Roman" w:hAnsi="Times New Roman" w:cs="Times New Roman"/>
        </w:rPr>
      </w:pPr>
      <w:r w:rsidRPr="00D607D8">
        <w:rPr>
          <w:rFonts w:ascii="Times New Roman" w:hAnsi="Times New Roman" w:cs="Times New Roman"/>
        </w:rPr>
        <w:t>-</w:t>
      </w:r>
      <w:r w:rsidRPr="00D607D8">
        <w:rPr>
          <w:rFonts w:ascii="Times New Roman" w:hAnsi="Times New Roman" w:cs="Times New Roman"/>
        </w:rPr>
        <w:tab/>
        <w:t xml:space="preserve">използването на такива средства за различни цели от тези, за които те първоначално са били отпуснати, </w:t>
      </w:r>
    </w:p>
    <w:p w14:paraId="70130D43" w14:textId="57DCC644" w:rsidR="00D610E3" w:rsidRDefault="00D610E3" w:rsidP="00304B1C">
      <w:pPr>
        <w:pStyle w:val="FootnoteText"/>
      </w:pPr>
      <w:r w:rsidRPr="00D607D8">
        <w:rPr>
          <w:rFonts w:ascii="Times New Roman" w:hAnsi="Times New Roman" w:cs="Times New Roman"/>
        </w:rPr>
        <w:t>-</w:t>
      </w:r>
      <w:r w:rsidRPr="00D607D8">
        <w:rPr>
          <w:rFonts w:ascii="Times New Roman" w:hAnsi="Times New Roman" w:cs="Times New Roman"/>
        </w:rPr>
        <w:tab/>
        <w:t>злоупотреба на правомерно получена облага със същия ефект.</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DBCF85" w14:textId="3B7983C7" w:rsidR="00D610E3" w:rsidRDefault="00D610E3" w:rsidP="005307EA">
    <w:pPr>
      <w:pStyle w:val="Header"/>
      <w:jc w:val="center"/>
    </w:pPr>
    <w:r w:rsidRPr="00A3629E">
      <w:rPr>
        <w:noProof/>
        <w:lang w:val="en-US"/>
      </w:rPr>
      <w:drawing>
        <wp:inline distT="0" distB="0" distL="0" distR="0" wp14:anchorId="1872509A" wp14:editId="2C8EE664">
          <wp:extent cx="3805555" cy="962025"/>
          <wp:effectExtent l="0" t="0" r="4445" b="9525"/>
          <wp:docPr id="14" name="Picture 14"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5555" cy="9620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28"/>
    <w:multiLevelType w:val="multilevel"/>
    <w:tmpl w:val="72DAB65A"/>
    <w:name w:val="WW8Num40"/>
    <w:lvl w:ilvl="0">
      <w:start w:val="1"/>
      <w:numFmt w:val="bullet"/>
      <w:lvlText w:val=""/>
      <w:lvlJc w:val="left"/>
      <w:pPr>
        <w:tabs>
          <w:tab w:val="num" w:pos="360"/>
        </w:tabs>
        <w:ind w:left="360" w:hanging="360"/>
      </w:pPr>
      <w:rPr>
        <w:rFonts w:ascii="Wingdings" w:hAnsi="Wingdings" w:cs="Wingdings" w:hint="default"/>
        <w:b/>
        <w:i w:val="0"/>
        <w:caps/>
        <w:strike w:val="0"/>
        <w:dstrike w:val="0"/>
        <w:vanish w:val="0"/>
        <w:color w:val="000000"/>
        <w:position w:val="0"/>
        <w:sz w:val="22"/>
        <w:szCs w:val="22"/>
        <w:vertAlign w:val="baseline"/>
        <w:lang w:val="bg-BG"/>
        <w14:shadow w14:blurRad="0" w14:dist="0" w14:dir="0" w14:sx="0" w14:sy="0" w14:kx="0" w14:ky="0" w14:algn="none">
          <w14:srgbClr w14:val="000000"/>
        </w14:shadow>
        <w14:textOutline w14:w="0" w14:cap="rnd" w14:cmpd="sng" w14:algn="ctr">
          <w14:noFill/>
          <w14:prstDash w14:val="solid"/>
          <w14:bevel/>
        </w14:textOutline>
      </w:rPr>
    </w:lvl>
    <w:lvl w:ilvl="1">
      <w:start w:val="1"/>
      <w:numFmt w:val="none"/>
      <w:lvlText w:val="3.11"/>
      <w:lvlJc w:val="left"/>
      <w:pPr>
        <w:tabs>
          <w:tab w:val="num" w:pos="720"/>
        </w:tabs>
        <w:ind w:left="0" w:firstLine="0"/>
      </w:pPr>
      <w:rPr>
        <w:rFonts w:ascii="Arial Bold" w:hAnsi="Arial Bold" w:cs="Arial" w:hint="default"/>
        <w:b w:val="0"/>
        <w:i w:val="0"/>
        <w:caps w:val="0"/>
        <w:smallCaps w:val="0"/>
        <w:strike w:val="0"/>
        <w:dstrike w:val="0"/>
        <w:vanish w:val="0"/>
        <w:color w:val="00000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2.%3."/>
      <w:lvlJc w:val="left"/>
      <w:pPr>
        <w:tabs>
          <w:tab w:val="num" w:pos="-180"/>
        </w:tabs>
        <w:ind w:left="180" w:firstLine="0"/>
      </w:pPr>
      <w:rPr>
        <w:rFonts w:hint="default"/>
      </w:rPr>
    </w:lvl>
    <w:lvl w:ilvl="3">
      <w:start w:val="4"/>
      <w:numFmt w:val="decimal"/>
      <w:lvlText w:val="%2.%3.%4."/>
      <w:lvlJc w:val="left"/>
      <w:pPr>
        <w:tabs>
          <w:tab w:val="num" w:pos="900"/>
        </w:tabs>
        <w:ind w:left="180" w:firstLine="0"/>
      </w:pPr>
      <w:rPr>
        <w:rFonts w:hint="default"/>
      </w:rPr>
    </w:lvl>
    <w:lvl w:ilvl="4">
      <w:start w:val="1"/>
      <w:numFmt w:val="decimal"/>
      <w:lvlText w:val="%1.%2.%3.%4.%5"/>
      <w:lvlJc w:val="left"/>
      <w:pPr>
        <w:tabs>
          <w:tab w:val="num" w:pos="-180"/>
        </w:tabs>
        <w:ind w:left="180" w:firstLine="0"/>
      </w:pPr>
      <w:rPr>
        <w:rFonts w:hint="default"/>
      </w:rPr>
    </w:lvl>
    <w:lvl w:ilvl="5">
      <w:start w:val="1"/>
      <w:numFmt w:val="decimal"/>
      <w:lvlText w:val="%1.%2.%3.%4.%5.%6"/>
      <w:lvlJc w:val="left"/>
      <w:pPr>
        <w:tabs>
          <w:tab w:val="num" w:pos="-180"/>
        </w:tabs>
        <w:ind w:left="180" w:firstLine="0"/>
      </w:pPr>
      <w:rPr>
        <w:rFonts w:hint="default"/>
      </w:rPr>
    </w:lvl>
    <w:lvl w:ilvl="6">
      <w:start w:val="1"/>
      <w:numFmt w:val="decimal"/>
      <w:lvlText w:val="%1.%2.%3.%4.%5.%6.%7"/>
      <w:lvlJc w:val="left"/>
      <w:pPr>
        <w:tabs>
          <w:tab w:val="num" w:pos="-180"/>
        </w:tabs>
        <w:ind w:left="180" w:firstLine="0"/>
      </w:pPr>
      <w:rPr>
        <w:rFonts w:hint="default"/>
      </w:rPr>
    </w:lvl>
    <w:lvl w:ilvl="7">
      <w:start w:val="1"/>
      <w:numFmt w:val="decimal"/>
      <w:lvlText w:val="%1.%2.%3.%4.%5.%6.%7.%8"/>
      <w:lvlJc w:val="left"/>
      <w:pPr>
        <w:tabs>
          <w:tab w:val="num" w:pos="-180"/>
        </w:tabs>
        <w:ind w:left="180" w:firstLine="0"/>
      </w:pPr>
      <w:rPr>
        <w:rFonts w:hint="default"/>
      </w:rPr>
    </w:lvl>
    <w:lvl w:ilvl="8">
      <w:start w:val="1"/>
      <w:numFmt w:val="decimal"/>
      <w:lvlText w:val="%1.%2.%3.%4.%5.%6.%7.%8.%9"/>
      <w:lvlJc w:val="left"/>
      <w:pPr>
        <w:tabs>
          <w:tab w:val="num" w:pos="-180"/>
        </w:tabs>
        <w:ind w:left="180" w:firstLine="0"/>
      </w:pPr>
      <w:rPr>
        <w:rFonts w:hint="default"/>
      </w:rPr>
    </w:lvl>
  </w:abstractNum>
  <w:abstractNum w:abstractNumId="1" w15:restartNumberingAfterBreak="0">
    <w:nsid w:val="00F97252"/>
    <w:multiLevelType w:val="hybridMultilevel"/>
    <w:tmpl w:val="E6FE3EA0"/>
    <w:lvl w:ilvl="0" w:tplc="90A0C8E8">
      <w:start w:val="1"/>
      <mc:AlternateContent>
        <mc:Choice Requires="w14">
          <w:numFmt w:val="custom" w:format="а, й, к, ..."/>
        </mc:Choice>
        <mc:Fallback>
          <w:numFmt w:val="decimal"/>
        </mc:Fallback>
      </mc:AlternateContent>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 w15:restartNumberingAfterBreak="0">
    <w:nsid w:val="01721284"/>
    <w:multiLevelType w:val="multilevel"/>
    <w:tmpl w:val="A46A2A86"/>
    <w:lvl w:ilvl="0">
      <w:start w:val="12"/>
      <w:numFmt w:val="decimal"/>
      <w:lvlText w:val="%1"/>
      <w:lvlJc w:val="left"/>
      <w:pPr>
        <w:ind w:left="420" w:hanging="420"/>
      </w:pPr>
      <w:rPr>
        <w:rFonts w:hint="default"/>
      </w:rPr>
    </w:lvl>
    <w:lvl w:ilvl="1">
      <w:start w:val="1"/>
      <w:numFmt w:val="none"/>
      <w:lvlText w:val="12.4"/>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3" w15:restartNumberingAfterBreak="0">
    <w:nsid w:val="030501A6"/>
    <w:multiLevelType w:val="hybridMultilevel"/>
    <w:tmpl w:val="BE3CAAD4"/>
    <w:lvl w:ilvl="0" w:tplc="EB8C0B52">
      <w:start w:val="2"/>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15:restartNumberingAfterBreak="0">
    <w:nsid w:val="03224C40"/>
    <w:multiLevelType w:val="multilevel"/>
    <w:tmpl w:val="7E0053B8"/>
    <w:lvl w:ilvl="0">
      <w:start w:val="1"/>
      <w:numFmt w:val="decimal"/>
      <w:lvlText w:val="%1."/>
      <w:lvlJc w:val="left"/>
      <w:pPr>
        <w:ind w:left="2771" w:hanging="360"/>
      </w:pPr>
      <w:rPr>
        <w:rFonts w:hint="default"/>
      </w:rPr>
    </w:lvl>
    <w:lvl w:ilvl="1">
      <w:start w:val="1"/>
      <w:numFmt w:val="none"/>
      <w:isLgl/>
      <w:lvlText w:val="8.4"/>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5" w15:restartNumberingAfterBreak="0">
    <w:nsid w:val="07E76497"/>
    <w:multiLevelType w:val="multilevel"/>
    <w:tmpl w:val="06486910"/>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2.5"/>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6" w15:restartNumberingAfterBreak="0">
    <w:nsid w:val="08460DBA"/>
    <w:multiLevelType w:val="multilevel"/>
    <w:tmpl w:val="7464A57A"/>
    <w:lvl w:ilvl="0">
      <w:start w:val="1"/>
      <w:numFmt w:val="decimal"/>
      <w:lvlText w:val="%1."/>
      <w:lvlJc w:val="left"/>
      <w:pPr>
        <w:ind w:left="2771" w:hanging="360"/>
      </w:pPr>
      <w:rPr>
        <w:rFonts w:hint="default"/>
      </w:rPr>
    </w:lvl>
    <w:lvl w:ilvl="1">
      <w:start w:val="1"/>
      <w:numFmt w:val="none"/>
      <w:isLgl/>
      <w:lvlText w:val="9.7"/>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7" w15:restartNumberingAfterBreak="0">
    <w:nsid w:val="08960C45"/>
    <w:multiLevelType w:val="hybridMultilevel"/>
    <w:tmpl w:val="FA8A4CBA"/>
    <w:lvl w:ilvl="0" w:tplc="15D4CADC">
      <w:start w:val="2"/>
      <w:numFmt w:val="bullet"/>
      <w:lvlText w:val="-"/>
      <w:lvlJc w:val="left"/>
      <w:pPr>
        <w:ind w:left="1080" w:hanging="360"/>
      </w:pPr>
      <w:rPr>
        <w:rFonts w:ascii="Calibri" w:eastAsiaTheme="minorHAnsi" w:hAnsi="Calibri"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8" w15:restartNumberingAfterBreak="0">
    <w:nsid w:val="08A5573E"/>
    <w:multiLevelType w:val="multilevel"/>
    <w:tmpl w:val="2D240BF8"/>
    <w:lvl w:ilvl="0">
      <w:start w:val="14"/>
      <w:numFmt w:val="decimal"/>
      <w:lvlText w:val="%1.6"/>
      <w:lvlJc w:val="left"/>
      <w:pPr>
        <w:ind w:left="420" w:hanging="420"/>
      </w:pPr>
      <w:rPr>
        <w:rFonts w:hint="default"/>
      </w:rPr>
    </w:lvl>
    <w:lvl w:ilvl="1">
      <w:start w:val="5"/>
      <w:numFmt w:val="decimal"/>
      <w:lvlText w:val="%1.%2"/>
      <w:lvlJc w:val="left"/>
      <w:pPr>
        <w:ind w:left="2820" w:hanging="420"/>
      </w:pPr>
      <w:rPr>
        <w:rFonts w:hint="default"/>
      </w:rPr>
    </w:lvl>
    <w:lvl w:ilvl="2">
      <w:start w:val="1"/>
      <w:numFmt w:val="decimal"/>
      <w:lvlText w:val="%1.%2.%3"/>
      <w:lvlJc w:val="left"/>
      <w:pPr>
        <w:ind w:left="5520" w:hanging="720"/>
      </w:pPr>
      <w:rPr>
        <w:rFonts w:hint="default"/>
      </w:rPr>
    </w:lvl>
    <w:lvl w:ilvl="3">
      <w:start w:val="1"/>
      <w:numFmt w:val="decimal"/>
      <w:lvlText w:val="%1.%2.%3.%4"/>
      <w:lvlJc w:val="left"/>
      <w:pPr>
        <w:ind w:left="7920" w:hanging="720"/>
      </w:pPr>
      <w:rPr>
        <w:rFonts w:hint="default"/>
      </w:rPr>
    </w:lvl>
    <w:lvl w:ilvl="4">
      <w:start w:val="1"/>
      <w:numFmt w:val="decimal"/>
      <w:lvlText w:val="%1.%2.%3.%4.%5"/>
      <w:lvlJc w:val="left"/>
      <w:pPr>
        <w:ind w:left="10680" w:hanging="1080"/>
      </w:pPr>
      <w:rPr>
        <w:rFonts w:hint="default"/>
      </w:rPr>
    </w:lvl>
    <w:lvl w:ilvl="5">
      <w:start w:val="1"/>
      <w:numFmt w:val="decimal"/>
      <w:lvlText w:val="%1.%2.%3.%4.%5.%6"/>
      <w:lvlJc w:val="left"/>
      <w:pPr>
        <w:ind w:left="13080" w:hanging="1080"/>
      </w:pPr>
      <w:rPr>
        <w:rFonts w:hint="default"/>
      </w:rPr>
    </w:lvl>
    <w:lvl w:ilvl="6">
      <w:start w:val="1"/>
      <w:numFmt w:val="decimal"/>
      <w:lvlText w:val="%1.%2.%3.%4.%5.%6.%7"/>
      <w:lvlJc w:val="left"/>
      <w:pPr>
        <w:ind w:left="15840" w:hanging="1440"/>
      </w:pPr>
      <w:rPr>
        <w:rFonts w:hint="default"/>
      </w:rPr>
    </w:lvl>
    <w:lvl w:ilvl="7">
      <w:start w:val="1"/>
      <w:numFmt w:val="decimal"/>
      <w:lvlText w:val="%1.%2.%3.%4.%5.%6.%7.%8"/>
      <w:lvlJc w:val="left"/>
      <w:pPr>
        <w:ind w:left="18240" w:hanging="1440"/>
      </w:pPr>
      <w:rPr>
        <w:rFonts w:hint="default"/>
      </w:rPr>
    </w:lvl>
    <w:lvl w:ilvl="8">
      <w:start w:val="1"/>
      <w:numFmt w:val="decimal"/>
      <w:lvlText w:val="%1.%2.%3.%4.%5.%6.%7.%8.%9"/>
      <w:lvlJc w:val="left"/>
      <w:pPr>
        <w:ind w:left="21000" w:hanging="1800"/>
      </w:pPr>
      <w:rPr>
        <w:rFonts w:hint="default"/>
      </w:rPr>
    </w:lvl>
  </w:abstractNum>
  <w:abstractNum w:abstractNumId="9" w15:restartNumberingAfterBreak="0">
    <w:nsid w:val="09AF295A"/>
    <w:multiLevelType w:val="multilevel"/>
    <w:tmpl w:val="5C4AF510"/>
    <w:lvl w:ilvl="0">
      <w:start w:val="8"/>
      <w:numFmt w:val="decimal"/>
      <w:lvlText w:val="%1."/>
      <w:lvlJc w:val="left"/>
      <w:pPr>
        <w:ind w:left="480" w:hanging="480"/>
      </w:pPr>
      <w:rPr>
        <w:rFonts w:hint="default"/>
      </w:rPr>
    </w:lvl>
    <w:lvl w:ilvl="1">
      <w:start w:val="11"/>
      <w:numFmt w:val="decimal"/>
      <w:lvlText w:val="%1.%2."/>
      <w:lvlJc w:val="left"/>
      <w:pPr>
        <w:ind w:left="1473" w:hanging="48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10" w15:restartNumberingAfterBreak="0">
    <w:nsid w:val="0A284B0F"/>
    <w:multiLevelType w:val="multilevel"/>
    <w:tmpl w:val="941A1D0A"/>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2.2"/>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11" w15:restartNumberingAfterBreak="0">
    <w:nsid w:val="0AC13B3F"/>
    <w:multiLevelType w:val="hybridMultilevel"/>
    <w:tmpl w:val="547A55E4"/>
    <w:lvl w:ilvl="0" w:tplc="FA124780">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2" w15:restartNumberingAfterBreak="0">
    <w:nsid w:val="0B305A8E"/>
    <w:multiLevelType w:val="multilevel"/>
    <w:tmpl w:val="1C3A362E"/>
    <w:lvl w:ilvl="0">
      <w:start w:val="1"/>
      <w:numFmt w:val="decimal"/>
      <w:lvlText w:val="%1."/>
      <w:lvlJc w:val="left"/>
      <w:pPr>
        <w:ind w:left="2771" w:hanging="360"/>
      </w:pPr>
      <w:rPr>
        <w:rFonts w:hint="default"/>
      </w:rPr>
    </w:lvl>
    <w:lvl w:ilvl="1">
      <w:start w:val="1"/>
      <w:numFmt w:val="none"/>
      <w:isLgl/>
      <w:lvlText w:val="8.6"/>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13" w15:restartNumberingAfterBreak="0">
    <w:nsid w:val="0B3068F7"/>
    <w:multiLevelType w:val="multilevel"/>
    <w:tmpl w:val="18CCB994"/>
    <w:lvl w:ilvl="0">
      <w:start w:val="11"/>
      <w:numFmt w:val="decimal"/>
      <w:lvlText w:val="%1.4"/>
      <w:lvlJc w:val="left"/>
      <w:pPr>
        <w:ind w:left="420" w:hanging="420"/>
      </w:pPr>
      <w:rPr>
        <w:rFonts w:hint="default"/>
      </w:rPr>
    </w:lvl>
    <w:lvl w:ilvl="1">
      <w:start w:val="3"/>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14" w15:restartNumberingAfterBreak="0">
    <w:nsid w:val="0C007DF2"/>
    <w:multiLevelType w:val="hybridMultilevel"/>
    <w:tmpl w:val="A2EEF73E"/>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15" w15:restartNumberingAfterBreak="0">
    <w:nsid w:val="0DD01670"/>
    <w:multiLevelType w:val="multilevel"/>
    <w:tmpl w:val="82E2B368"/>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3.3"/>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16" w15:restartNumberingAfterBreak="0">
    <w:nsid w:val="0E1E3D28"/>
    <w:multiLevelType w:val="multilevel"/>
    <w:tmpl w:val="3AFC22C0"/>
    <w:lvl w:ilvl="0">
      <w:start w:val="1"/>
      <w:numFmt w:val="decimal"/>
      <w:lvlText w:val="%1."/>
      <w:lvlJc w:val="left"/>
      <w:pPr>
        <w:ind w:left="1080" w:hanging="720"/>
      </w:pPr>
      <w:rPr>
        <w:rFonts w:hint="default"/>
        <w:b/>
        <w:color w:val="auto"/>
        <w:sz w:val="26"/>
        <w:szCs w:val="26"/>
      </w:rPr>
    </w:lvl>
    <w:lvl w:ilvl="1">
      <w:start w:val="1"/>
      <w:numFmt w:val="none"/>
      <w:isLgl/>
      <w:lvlText w:val="8.12"/>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17" w15:restartNumberingAfterBreak="0">
    <w:nsid w:val="0E2A0593"/>
    <w:multiLevelType w:val="multilevel"/>
    <w:tmpl w:val="9BD27298"/>
    <w:lvl w:ilvl="0">
      <w:start w:val="1"/>
      <w:numFmt w:val="decimal"/>
      <w:lvlText w:val="%1."/>
      <w:lvlJc w:val="left"/>
      <w:pPr>
        <w:ind w:left="2771" w:hanging="360"/>
      </w:pPr>
      <w:rPr>
        <w:rFonts w:hint="default"/>
      </w:rPr>
    </w:lvl>
    <w:lvl w:ilvl="1">
      <w:start w:val="1"/>
      <w:numFmt w:val="none"/>
      <w:isLgl/>
      <w:lvlText w:val="9.6"/>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18" w15:restartNumberingAfterBreak="0">
    <w:nsid w:val="0EF8032F"/>
    <w:multiLevelType w:val="multilevel"/>
    <w:tmpl w:val="A6FA5D16"/>
    <w:lvl w:ilvl="0">
      <w:start w:val="13"/>
      <w:numFmt w:val="decimal"/>
      <w:lvlText w:val="%1"/>
      <w:lvlJc w:val="left"/>
      <w:pPr>
        <w:ind w:left="600" w:hanging="600"/>
      </w:pPr>
      <w:rPr>
        <w:rFonts w:ascii="Times New Roman" w:eastAsia="Times New Roman" w:hAnsi="Times New Roman" w:cs="Times New Roman" w:hint="default"/>
        <w:sz w:val="24"/>
      </w:rPr>
    </w:lvl>
    <w:lvl w:ilvl="1">
      <w:start w:val="1"/>
      <w:numFmt w:val="decimal"/>
      <w:lvlText w:val="%1.%2"/>
      <w:lvlJc w:val="left"/>
      <w:pPr>
        <w:ind w:left="1230" w:hanging="600"/>
      </w:pPr>
      <w:rPr>
        <w:rFonts w:ascii="Times New Roman" w:eastAsia="Times New Roman" w:hAnsi="Times New Roman" w:cs="Times New Roman" w:hint="default"/>
        <w:sz w:val="24"/>
      </w:rPr>
    </w:lvl>
    <w:lvl w:ilvl="2">
      <w:start w:val="3"/>
      <w:numFmt w:val="decimal"/>
      <w:lvlText w:val="%1.%2.%3"/>
      <w:lvlJc w:val="left"/>
      <w:pPr>
        <w:ind w:left="1980" w:hanging="720"/>
      </w:pPr>
      <w:rPr>
        <w:rFonts w:ascii="Times New Roman" w:eastAsia="Times New Roman" w:hAnsi="Times New Roman" w:cs="Times New Roman" w:hint="default"/>
        <w:sz w:val="24"/>
      </w:rPr>
    </w:lvl>
    <w:lvl w:ilvl="3">
      <w:start w:val="1"/>
      <w:numFmt w:val="decimal"/>
      <w:lvlText w:val="%1.%2.%3.%4"/>
      <w:lvlJc w:val="left"/>
      <w:pPr>
        <w:ind w:left="2610" w:hanging="720"/>
      </w:pPr>
      <w:rPr>
        <w:rFonts w:ascii="Times New Roman" w:eastAsia="Times New Roman" w:hAnsi="Times New Roman" w:cs="Times New Roman" w:hint="default"/>
        <w:sz w:val="24"/>
      </w:rPr>
    </w:lvl>
    <w:lvl w:ilvl="4">
      <w:start w:val="1"/>
      <w:numFmt w:val="decimal"/>
      <w:lvlText w:val="%1.%2.%3.%4.%5"/>
      <w:lvlJc w:val="left"/>
      <w:pPr>
        <w:ind w:left="3600" w:hanging="1080"/>
      </w:pPr>
      <w:rPr>
        <w:rFonts w:ascii="Times New Roman" w:eastAsia="Times New Roman" w:hAnsi="Times New Roman" w:cs="Times New Roman" w:hint="default"/>
        <w:sz w:val="24"/>
      </w:rPr>
    </w:lvl>
    <w:lvl w:ilvl="5">
      <w:start w:val="1"/>
      <w:numFmt w:val="decimal"/>
      <w:lvlText w:val="%1.%2.%3.%4.%5.%6"/>
      <w:lvlJc w:val="left"/>
      <w:pPr>
        <w:ind w:left="4230" w:hanging="1080"/>
      </w:pPr>
      <w:rPr>
        <w:rFonts w:ascii="Times New Roman" w:eastAsia="Times New Roman" w:hAnsi="Times New Roman" w:cs="Times New Roman" w:hint="default"/>
        <w:sz w:val="24"/>
      </w:rPr>
    </w:lvl>
    <w:lvl w:ilvl="6">
      <w:start w:val="1"/>
      <w:numFmt w:val="decimal"/>
      <w:lvlText w:val="%1.%2.%3.%4.%5.%6.%7"/>
      <w:lvlJc w:val="left"/>
      <w:pPr>
        <w:ind w:left="5220" w:hanging="1440"/>
      </w:pPr>
      <w:rPr>
        <w:rFonts w:ascii="Times New Roman" w:eastAsia="Times New Roman" w:hAnsi="Times New Roman" w:cs="Times New Roman" w:hint="default"/>
        <w:sz w:val="24"/>
      </w:rPr>
    </w:lvl>
    <w:lvl w:ilvl="7">
      <w:start w:val="1"/>
      <w:numFmt w:val="decimal"/>
      <w:lvlText w:val="%1.%2.%3.%4.%5.%6.%7.%8"/>
      <w:lvlJc w:val="left"/>
      <w:pPr>
        <w:ind w:left="5850" w:hanging="1440"/>
      </w:pPr>
      <w:rPr>
        <w:rFonts w:ascii="Times New Roman" w:eastAsia="Times New Roman" w:hAnsi="Times New Roman" w:cs="Times New Roman" w:hint="default"/>
        <w:sz w:val="24"/>
      </w:rPr>
    </w:lvl>
    <w:lvl w:ilvl="8">
      <w:start w:val="1"/>
      <w:numFmt w:val="decimal"/>
      <w:lvlText w:val="%1.%2.%3.%4.%5.%6.%7.%8.%9"/>
      <w:lvlJc w:val="left"/>
      <w:pPr>
        <w:ind w:left="6480" w:hanging="1440"/>
      </w:pPr>
      <w:rPr>
        <w:rFonts w:ascii="Times New Roman" w:eastAsia="Times New Roman" w:hAnsi="Times New Roman" w:cs="Times New Roman" w:hint="default"/>
        <w:sz w:val="24"/>
      </w:rPr>
    </w:lvl>
  </w:abstractNum>
  <w:abstractNum w:abstractNumId="19" w15:restartNumberingAfterBreak="0">
    <w:nsid w:val="0F956986"/>
    <w:multiLevelType w:val="hybridMultilevel"/>
    <w:tmpl w:val="055288F0"/>
    <w:lvl w:ilvl="0" w:tplc="9A985A06">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20" w15:restartNumberingAfterBreak="0">
    <w:nsid w:val="0FF73512"/>
    <w:multiLevelType w:val="multilevel"/>
    <w:tmpl w:val="234EC798"/>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2.1"/>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21" w15:restartNumberingAfterBreak="0">
    <w:nsid w:val="10A12967"/>
    <w:multiLevelType w:val="hybridMultilevel"/>
    <w:tmpl w:val="36FCDAAA"/>
    <w:lvl w:ilvl="0" w:tplc="04020005">
      <w:start w:val="1"/>
      <w:numFmt w:val="bullet"/>
      <w:lvlText w:val=""/>
      <w:lvlJc w:val="left"/>
      <w:pPr>
        <w:ind w:left="1069" w:hanging="360"/>
      </w:pPr>
      <w:rPr>
        <w:rFonts w:ascii="Wingdings" w:hAnsi="Wingding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22" w15:restartNumberingAfterBreak="0">
    <w:nsid w:val="11BF7562"/>
    <w:multiLevelType w:val="hybridMultilevel"/>
    <w:tmpl w:val="265627F0"/>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23" w15:restartNumberingAfterBreak="0">
    <w:nsid w:val="12A5087E"/>
    <w:multiLevelType w:val="multilevel"/>
    <w:tmpl w:val="406CCEE8"/>
    <w:lvl w:ilvl="0">
      <w:start w:val="18"/>
      <w:numFmt w:val="none"/>
      <w:lvlText w:val="11."/>
      <w:lvlJc w:val="left"/>
      <w:pPr>
        <w:tabs>
          <w:tab w:val="num" w:pos="420"/>
        </w:tabs>
        <w:ind w:left="420" w:hanging="420"/>
      </w:pPr>
      <w:rPr>
        <w:rFonts w:hint="default"/>
        <w:b w:val="0"/>
      </w:rPr>
    </w:lvl>
    <w:lvl w:ilvl="1">
      <w:start w:val="1"/>
      <w:numFmt w:val="decimal"/>
      <w:lvlText w:val="%2."/>
      <w:lvlJc w:val="left"/>
      <w:pPr>
        <w:tabs>
          <w:tab w:val="num" w:pos="1980"/>
        </w:tabs>
        <w:ind w:left="1980" w:hanging="420"/>
      </w:pPr>
      <w:rPr>
        <w:rFonts w:asciiTheme="minorHAnsi" w:eastAsiaTheme="minorHAnsi" w:hAnsiTheme="minorHAnsi" w:cstheme="minorBidi" w:hint="default"/>
      </w:rPr>
    </w:lvl>
    <w:lvl w:ilvl="2">
      <w:start w:val="1"/>
      <w:numFmt w:val="decimal"/>
      <w:lvlText w:val="%1.%2.%3"/>
      <w:lvlJc w:val="left"/>
      <w:pPr>
        <w:tabs>
          <w:tab w:val="num" w:pos="3840"/>
        </w:tabs>
        <w:ind w:left="3840" w:hanging="720"/>
      </w:pPr>
      <w:rPr>
        <w:rFonts w:hint="default"/>
      </w:rPr>
    </w:lvl>
    <w:lvl w:ilvl="3">
      <w:start w:val="1"/>
      <w:numFmt w:val="decimal"/>
      <w:lvlText w:val="%1.%2.%3.%4"/>
      <w:lvlJc w:val="left"/>
      <w:pPr>
        <w:tabs>
          <w:tab w:val="num" w:pos="5400"/>
        </w:tabs>
        <w:ind w:left="5400" w:hanging="720"/>
      </w:pPr>
      <w:rPr>
        <w:rFonts w:hint="default"/>
      </w:rPr>
    </w:lvl>
    <w:lvl w:ilvl="4">
      <w:start w:val="1"/>
      <w:numFmt w:val="decimal"/>
      <w:lvlText w:val="%1.%2.%3.%4.%5"/>
      <w:lvlJc w:val="left"/>
      <w:pPr>
        <w:tabs>
          <w:tab w:val="num" w:pos="7320"/>
        </w:tabs>
        <w:ind w:left="7320" w:hanging="1080"/>
      </w:pPr>
      <w:rPr>
        <w:rFonts w:hint="default"/>
      </w:rPr>
    </w:lvl>
    <w:lvl w:ilvl="5">
      <w:start w:val="1"/>
      <w:numFmt w:val="decimal"/>
      <w:lvlText w:val="%1.%2.%3.%4.%5.%6"/>
      <w:lvlJc w:val="left"/>
      <w:pPr>
        <w:tabs>
          <w:tab w:val="num" w:pos="8880"/>
        </w:tabs>
        <w:ind w:left="8880" w:hanging="1080"/>
      </w:pPr>
      <w:rPr>
        <w:rFonts w:hint="default"/>
      </w:rPr>
    </w:lvl>
    <w:lvl w:ilvl="6">
      <w:start w:val="1"/>
      <w:numFmt w:val="decimal"/>
      <w:lvlText w:val="%1.%2.%3.%4.%5.%6.%7"/>
      <w:lvlJc w:val="left"/>
      <w:pPr>
        <w:tabs>
          <w:tab w:val="num" w:pos="10800"/>
        </w:tabs>
        <w:ind w:left="10800" w:hanging="1440"/>
      </w:pPr>
      <w:rPr>
        <w:rFonts w:hint="default"/>
      </w:rPr>
    </w:lvl>
    <w:lvl w:ilvl="7">
      <w:start w:val="1"/>
      <w:numFmt w:val="decimal"/>
      <w:lvlText w:val="%1.%2.%3.%4.%5.%6.%7.%8"/>
      <w:lvlJc w:val="left"/>
      <w:pPr>
        <w:tabs>
          <w:tab w:val="num" w:pos="12360"/>
        </w:tabs>
        <w:ind w:left="12360" w:hanging="1440"/>
      </w:pPr>
      <w:rPr>
        <w:rFonts w:hint="default"/>
      </w:rPr>
    </w:lvl>
    <w:lvl w:ilvl="8">
      <w:start w:val="1"/>
      <w:numFmt w:val="decimal"/>
      <w:lvlText w:val="%1.%2.%3.%4.%5.%6.%7.%8.%9"/>
      <w:lvlJc w:val="left"/>
      <w:pPr>
        <w:tabs>
          <w:tab w:val="num" w:pos="14280"/>
        </w:tabs>
        <w:ind w:left="14280" w:hanging="1800"/>
      </w:pPr>
      <w:rPr>
        <w:rFonts w:hint="default"/>
      </w:rPr>
    </w:lvl>
  </w:abstractNum>
  <w:abstractNum w:abstractNumId="24" w15:restartNumberingAfterBreak="0">
    <w:nsid w:val="131968E1"/>
    <w:multiLevelType w:val="multilevel"/>
    <w:tmpl w:val="F8B26382"/>
    <w:lvl w:ilvl="0">
      <w:start w:val="1"/>
      <w:numFmt w:val="decimal"/>
      <w:lvlText w:val="%1."/>
      <w:lvlJc w:val="left"/>
      <w:pPr>
        <w:ind w:left="2771" w:hanging="360"/>
      </w:pPr>
      <w:rPr>
        <w:rFonts w:hint="default"/>
      </w:rPr>
    </w:lvl>
    <w:lvl w:ilvl="1">
      <w:start w:val="1"/>
      <w:numFmt w:val="none"/>
      <w:isLgl/>
      <w:lvlText w:val="8.7"/>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25" w15:restartNumberingAfterBreak="0">
    <w:nsid w:val="13C403BE"/>
    <w:multiLevelType w:val="hybridMultilevel"/>
    <w:tmpl w:val="7696C8BC"/>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15:restartNumberingAfterBreak="0">
    <w:nsid w:val="15256D05"/>
    <w:multiLevelType w:val="multilevel"/>
    <w:tmpl w:val="36246AC2"/>
    <w:lvl w:ilvl="0">
      <w:start w:val="1"/>
      <w:numFmt w:val="none"/>
      <w:lvlText w:val="7."/>
      <w:lvlJc w:val="left"/>
      <w:pPr>
        <w:tabs>
          <w:tab w:val="num" w:pos="360"/>
        </w:tabs>
        <w:ind w:left="360" w:hanging="360"/>
      </w:pPr>
      <w:rPr>
        <w:rFonts w:hint="default"/>
      </w:rPr>
    </w:lvl>
    <w:lvl w:ilvl="1">
      <w:start w:val="1"/>
      <w:numFmt w:val="decimal"/>
      <w:isLgl/>
      <w:lvlText w:val="%17.%2"/>
      <w:lvlJc w:val="left"/>
      <w:pPr>
        <w:ind w:left="1070" w:hanging="360"/>
      </w:pPr>
      <w:rPr>
        <w:rFonts w:hint="default"/>
        <w:b w:val="0"/>
      </w:rPr>
    </w:lvl>
    <w:lvl w:ilvl="2">
      <w:start w:val="1"/>
      <w:numFmt w:val="decimal"/>
      <w:isLgl/>
      <w:lvlText w:val="%17.1"/>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920" w:hanging="108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700" w:hanging="144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480" w:hanging="1800"/>
      </w:pPr>
      <w:rPr>
        <w:rFonts w:hint="default"/>
      </w:rPr>
    </w:lvl>
  </w:abstractNum>
  <w:abstractNum w:abstractNumId="27" w15:restartNumberingAfterBreak="0">
    <w:nsid w:val="158A1041"/>
    <w:multiLevelType w:val="hybridMultilevel"/>
    <w:tmpl w:val="F85C9F96"/>
    <w:lvl w:ilvl="0" w:tplc="04020005">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8" w15:restartNumberingAfterBreak="0">
    <w:nsid w:val="15A45B28"/>
    <w:multiLevelType w:val="multilevel"/>
    <w:tmpl w:val="D22CA242"/>
    <w:lvl w:ilvl="0">
      <w:start w:val="1"/>
      <w:numFmt w:val="decimal"/>
      <w:pStyle w:val="Heading1"/>
      <w:lvlText w:val="%1"/>
      <w:lvlJc w:val="left"/>
      <w:pPr>
        <w:ind w:left="432" w:hanging="432"/>
      </w:pPr>
      <w:rPr>
        <w:rFonts w:hint="default"/>
      </w:rPr>
    </w:lvl>
    <w:lvl w:ilvl="1">
      <w:start w:val="1"/>
      <w:numFmt w:val="none"/>
      <w:pStyle w:val="Heading2"/>
      <w:lvlText w:val="4.1"/>
      <w:lvlJc w:val="left"/>
      <w:pPr>
        <w:ind w:left="128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9" w15:restartNumberingAfterBreak="0">
    <w:nsid w:val="181A5559"/>
    <w:multiLevelType w:val="multilevel"/>
    <w:tmpl w:val="A40860EE"/>
    <w:lvl w:ilvl="0">
      <w:start w:val="1"/>
      <w:numFmt w:val="none"/>
      <w:lvlText w:val="8."/>
      <w:lvlJc w:val="left"/>
      <w:pPr>
        <w:tabs>
          <w:tab w:val="num" w:pos="360"/>
        </w:tabs>
        <w:ind w:left="360" w:hanging="360"/>
      </w:pPr>
      <w:rPr>
        <w:rFonts w:hint="default"/>
      </w:rPr>
    </w:lvl>
    <w:lvl w:ilvl="1">
      <w:start w:val="1"/>
      <w:numFmt w:val="decimal"/>
      <w:isLgl/>
      <w:lvlText w:val="%17.%2"/>
      <w:lvlJc w:val="left"/>
      <w:pPr>
        <w:ind w:left="1070" w:hanging="360"/>
      </w:pPr>
      <w:rPr>
        <w:rFonts w:hint="default"/>
        <w:b w:val="0"/>
      </w:rPr>
    </w:lvl>
    <w:lvl w:ilvl="2">
      <w:start w:val="1"/>
      <w:numFmt w:val="decimal"/>
      <w:isLgl/>
      <w:lvlText w:val="%17.1"/>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920" w:hanging="108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700" w:hanging="144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480" w:hanging="1800"/>
      </w:pPr>
      <w:rPr>
        <w:rFonts w:hint="default"/>
      </w:rPr>
    </w:lvl>
  </w:abstractNum>
  <w:abstractNum w:abstractNumId="30" w15:restartNumberingAfterBreak="0">
    <w:nsid w:val="182C1394"/>
    <w:multiLevelType w:val="hybridMultilevel"/>
    <w:tmpl w:val="01A0C080"/>
    <w:lvl w:ilvl="0" w:tplc="0402000F">
      <w:start w:val="1"/>
      <w:numFmt w:val="decimal"/>
      <w:lvlText w:val="%1."/>
      <w:lvlJc w:val="left"/>
      <w:pPr>
        <w:ind w:left="1429" w:hanging="360"/>
      </w:pPr>
    </w:lvl>
    <w:lvl w:ilvl="1" w:tplc="0402000F">
      <w:start w:val="1"/>
      <w:numFmt w:val="decimal"/>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31" w15:restartNumberingAfterBreak="0">
    <w:nsid w:val="194C2F63"/>
    <w:multiLevelType w:val="multilevel"/>
    <w:tmpl w:val="A8C89276"/>
    <w:lvl w:ilvl="0">
      <w:start w:val="1"/>
      <w:numFmt w:val="decimal"/>
      <w:lvlText w:val="%1."/>
      <w:lvlJc w:val="left"/>
      <w:pPr>
        <w:ind w:left="1080" w:hanging="720"/>
      </w:pPr>
      <w:rPr>
        <w:rFonts w:hint="default"/>
        <w:b/>
        <w:color w:val="auto"/>
        <w:sz w:val="26"/>
        <w:szCs w:val="26"/>
      </w:rPr>
    </w:lvl>
    <w:lvl w:ilvl="1">
      <w:start w:val="1"/>
      <w:numFmt w:val="none"/>
      <w:isLgl/>
      <w:lvlText w:val="10.6"/>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32" w15:restartNumberingAfterBreak="0">
    <w:nsid w:val="1A2B2633"/>
    <w:multiLevelType w:val="multilevel"/>
    <w:tmpl w:val="E68C4806"/>
    <w:lvl w:ilvl="0">
      <w:start w:val="13"/>
      <w:numFmt w:val="decimal"/>
      <w:lvlText w:val="%1"/>
      <w:lvlJc w:val="left"/>
      <w:pPr>
        <w:ind w:left="600" w:hanging="600"/>
      </w:pPr>
      <w:rPr>
        <w:rFonts w:ascii="Times New Roman" w:eastAsia="Times New Roman" w:hAnsi="Times New Roman" w:cs="Times New Roman" w:hint="default"/>
        <w:sz w:val="24"/>
      </w:rPr>
    </w:lvl>
    <w:lvl w:ilvl="1">
      <w:start w:val="1"/>
      <w:numFmt w:val="decimal"/>
      <w:lvlText w:val="%1.%2"/>
      <w:lvlJc w:val="left"/>
      <w:pPr>
        <w:ind w:left="1230" w:hanging="600"/>
      </w:pPr>
      <w:rPr>
        <w:rFonts w:ascii="Times New Roman" w:eastAsia="Times New Roman" w:hAnsi="Times New Roman" w:cs="Times New Roman" w:hint="default"/>
        <w:sz w:val="24"/>
      </w:rPr>
    </w:lvl>
    <w:lvl w:ilvl="2">
      <w:start w:val="14"/>
      <w:numFmt w:val="none"/>
      <w:lvlText w:val="14.4"/>
      <w:lvlJc w:val="left"/>
      <w:pPr>
        <w:ind w:left="1980" w:hanging="720"/>
      </w:pPr>
      <w:rPr>
        <w:rFonts w:ascii="Times New Roman" w:eastAsia="Times New Roman" w:hAnsi="Times New Roman" w:cs="Times New Roman" w:hint="default"/>
        <w:sz w:val="24"/>
      </w:rPr>
    </w:lvl>
    <w:lvl w:ilvl="3">
      <w:start w:val="1"/>
      <w:numFmt w:val="decimal"/>
      <w:lvlText w:val="%1.%2.%3.%4"/>
      <w:lvlJc w:val="left"/>
      <w:pPr>
        <w:ind w:left="2610" w:hanging="720"/>
      </w:pPr>
      <w:rPr>
        <w:rFonts w:ascii="Times New Roman" w:eastAsia="Times New Roman" w:hAnsi="Times New Roman" w:cs="Times New Roman" w:hint="default"/>
        <w:sz w:val="24"/>
      </w:rPr>
    </w:lvl>
    <w:lvl w:ilvl="4">
      <w:start w:val="1"/>
      <w:numFmt w:val="decimal"/>
      <w:lvlText w:val="%1.%2.%3.%4.%5"/>
      <w:lvlJc w:val="left"/>
      <w:pPr>
        <w:ind w:left="3600" w:hanging="1080"/>
      </w:pPr>
      <w:rPr>
        <w:rFonts w:ascii="Times New Roman" w:eastAsia="Times New Roman" w:hAnsi="Times New Roman" w:cs="Times New Roman" w:hint="default"/>
        <w:sz w:val="24"/>
      </w:rPr>
    </w:lvl>
    <w:lvl w:ilvl="5">
      <w:start w:val="1"/>
      <w:numFmt w:val="decimal"/>
      <w:lvlText w:val="%1.%2.%3.%4.%5.%6"/>
      <w:lvlJc w:val="left"/>
      <w:pPr>
        <w:ind w:left="4230" w:hanging="1080"/>
      </w:pPr>
      <w:rPr>
        <w:rFonts w:ascii="Times New Roman" w:eastAsia="Times New Roman" w:hAnsi="Times New Roman" w:cs="Times New Roman" w:hint="default"/>
        <w:sz w:val="24"/>
      </w:rPr>
    </w:lvl>
    <w:lvl w:ilvl="6">
      <w:start w:val="1"/>
      <w:numFmt w:val="decimal"/>
      <w:lvlText w:val="%1.%2.%3.%4.%5.%6.%7"/>
      <w:lvlJc w:val="left"/>
      <w:pPr>
        <w:ind w:left="5220" w:hanging="1440"/>
      </w:pPr>
      <w:rPr>
        <w:rFonts w:ascii="Times New Roman" w:eastAsia="Times New Roman" w:hAnsi="Times New Roman" w:cs="Times New Roman" w:hint="default"/>
        <w:sz w:val="24"/>
      </w:rPr>
    </w:lvl>
    <w:lvl w:ilvl="7">
      <w:start w:val="1"/>
      <w:numFmt w:val="decimal"/>
      <w:lvlText w:val="%1.%2.%3.%4.%5.%6.%7.%8"/>
      <w:lvlJc w:val="left"/>
      <w:pPr>
        <w:ind w:left="5850" w:hanging="1440"/>
      </w:pPr>
      <w:rPr>
        <w:rFonts w:ascii="Times New Roman" w:eastAsia="Times New Roman" w:hAnsi="Times New Roman" w:cs="Times New Roman" w:hint="default"/>
        <w:sz w:val="24"/>
      </w:rPr>
    </w:lvl>
    <w:lvl w:ilvl="8">
      <w:start w:val="1"/>
      <w:numFmt w:val="decimal"/>
      <w:lvlText w:val="%1.%2.%3.%4.%5.%6.%7.%8.%9"/>
      <w:lvlJc w:val="left"/>
      <w:pPr>
        <w:ind w:left="6480" w:hanging="1440"/>
      </w:pPr>
      <w:rPr>
        <w:rFonts w:ascii="Times New Roman" w:eastAsia="Times New Roman" w:hAnsi="Times New Roman" w:cs="Times New Roman" w:hint="default"/>
        <w:sz w:val="24"/>
      </w:rPr>
    </w:lvl>
  </w:abstractNum>
  <w:abstractNum w:abstractNumId="33" w15:restartNumberingAfterBreak="0">
    <w:nsid w:val="1A6A7C64"/>
    <w:multiLevelType w:val="hybridMultilevel"/>
    <w:tmpl w:val="CCCE96CA"/>
    <w:lvl w:ilvl="0" w:tplc="D7021A82">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4" w15:restartNumberingAfterBreak="0">
    <w:nsid w:val="1AE50BA2"/>
    <w:multiLevelType w:val="hybridMultilevel"/>
    <w:tmpl w:val="97006488"/>
    <w:lvl w:ilvl="0" w:tplc="279CDC94">
      <w:start w:val="1"/>
      <w:numFmt w:val="decimal"/>
      <w:lvlText w:val="%1)"/>
      <w:lvlJc w:val="left"/>
      <w:pPr>
        <w:ind w:left="1836" w:hanging="360"/>
      </w:pPr>
      <w:rPr>
        <w:rFonts w:hint="default"/>
      </w:rPr>
    </w:lvl>
    <w:lvl w:ilvl="1" w:tplc="04020019" w:tentative="1">
      <w:start w:val="1"/>
      <w:numFmt w:val="lowerLetter"/>
      <w:lvlText w:val="%2."/>
      <w:lvlJc w:val="left"/>
      <w:pPr>
        <w:ind w:left="2556" w:hanging="360"/>
      </w:pPr>
    </w:lvl>
    <w:lvl w:ilvl="2" w:tplc="0402001B" w:tentative="1">
      <w:start w:val="1"/>
      <w:numFmt w:val="lowerRoman"/>
      <w:lvlText w:val="%3."/>
      <w:lvlJc w:val="right"/>
      <w:pPr>
        <w:ind w:left="3276" w:hanging="180"/>
      </w:pPr>
    </w:lvl>
    <w:lvl w:ilvl="3" w:tplc="0402000F" w:tentative="1">
      <w:start w:val="1"/>
      <w:numFmt w:val="decimal"/>
      <w:lvlText w:val="%4."/>
      <w:lvlJc w:val="left"/>
      <w:pPr>
        <w:ind w:left="3996" w:hanging="360"/>
      </w:pPr>
    </w:lvl>
    <w:lvl w:ilvl="4" w:tplc="04020019" w:tentative="1">
      <w:start w:val="1"/>
      <w:numFmt w:val="lowerLetter"/>
      <w:lvlText w:val="%5."/>
      <w:lvlJc w:val="left"/>
      <w:pPr>
        <w:ind w:left="4716" w:hanging="360"/>
      </w:pPr>
    </w:lvl>
    <w:lvl w:ilvl="5" w:tplc="0402001B" w:tentative="1">
      <w:start w:val="1"/>
      <w:numFmt w:val="lowerRoman"/>
      <w:lvlText w:val="%6."/>
      <w:lvlJc w:val="right"/>
      <w:pPr>
        <w:ind w:left="5436" w:hanging="180"/>
      </w:pPr>
    </w:lvl>
    <w:lvl w:ilvl="6" w:tplc="0402000F" w:tentative="1">
      <w:start w:val="1"/>
      <w:numFmt w:val="decimal"/>
      <w:lvlText w:val="%7."/>
      <w:lvlJc w:val="left"/>
      <w:pPr>
        <w:ind w:left="6156" w:hanging="360"/>
      </w:pPr>
    </w:lvl>
    <w:lvl w:ilvl="7" w:tplc="04020019" w:tentative="1">
      <w:start w:val="1"/>
      <w:numFmt w:val="lowerLetter"/>
      <w:lvlText w:val="%8."/>
      <w:lvlJc w:val="left"/>
      <w:pPr>
        <w:ind w:left="6876" w:hanging="360"/>
      </w:pPr>
    </w:lvl>
    <w:lvl w:ilvl="8" w:tplc="0402001B" w:tentative="1">
      <w:start w:val="1"/>
      <w:numFmt w:val="lowerRoman"/>
      <w:lvlText w:val="%9."/>
      <w:lvlJc w:val="right"/>
      <w:pPr>
        <w:ind w:left="7596" w:hanging="180"/>
      </w:pPr>
    </w:lvl>
  </w:abstractNum>
  <w:abstractNum w:abstractNumId="35" w15:restartNumberingAfterBreak="0">
    <w:nsid w:val="1AEA44B6"/>
    <w:multiLevelType w:val="multilevel"/>
    <w:tmpl w:val="96BE7D02"/>
    <w:lvl w:ilvl="0">
      <w:start w:val="1"/>
      <w:numFmt w:val="decimal"/>
      <w:lvlText w:val="%1."/>
      <w:lvlJc w:val="left"/>
      <w:pPr>
        <w:ind w:left="1080" w:hanging="720"/>
      </w:pPr>
      <w:rPr>
        <w:rFonts w:hint="default"/>
        <w:b/>
        <w:color w:val="auto"/>
        <w:sz w:val="26"/>
        <w:szCs w:val="26"/>
      </w:rPr>
    </w:lvl>
    <w:lvl w:ilvl="1">
      <w:start w:val="1"/>
      <w:numFmt w:val="none"/>
      <w:isLgl/>
      <w:lvlText w:val="10.2"/>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36" w15:restartNumberingAfterBreak="0">
    <w:nsid w:val="1C3723DB"/>
    <w:multiLevelType w:val="multilevel"/>
    <w:tmpl w:val="5310FFA2"/>
    <w:lvl w:ilvl="0">
      <w:start w:val="1"/>
      <w:numFmt w:val="none"/>
      <w:lvlText w:val="5.3"/>
      <w:lvlJc w:val="left"/>
      <w:pPr>
        <w:tabs>
          <w:tab w:val="num" w:pos="360"/>
        </w:tabs>
        <w:ind w:left="360" w:hanging="360"/>
      </w:pPr>
      <w:rPr>
        <w:rFonts w:hint="default"/>
      </w:rPr>
    </w:lvl>
    <w:lvl w:ilvl="1">
      <w:start w:val="1"/>
      <w:numFmt w:val="none"/>
      <w:isLgl/>
      <w:lvlText w:val="7.1"/>
      <w:lvlJc w:val="left"/>
      <w:pPr>
        <w:ind w:left="1070" w:hanging="360"/>
      </w:pPr>
      <w:rPr>
        <w:rFonts w:hint="default"/>
        <w:color w:val="FF0000"/>
      </w:rPr>
    </w:lvl>
    <w:lvl w:ilvl="2">
      <w:start w:val="1"/>
      <w:numFmt w:val="decimal"/>
      <w:isLgl/>
      <w:lvlText w:val="%1.%2.%3."/>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920" w:hanging="108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700" w:hanging="144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480" w:hanging="1800"/>
      </w:pPr>
      <w:rPr>
        <w:rFonts w:hint="default"/>
      </w:rPr>
    </w:lvl>
  </w:abstractNum>
  <w:abstractNum w:abstractNumId="37" w15:restartNumberingAfterBreak="0">
    <w:nsid w:val="1CD01CC5"/>
    <w:multiLevelType w:val="multilevel"/>
    <w:tmpl w:val="C7B4E40C"/>
    <w:lvl w:ilvl="0">
      <w:start w:val="14"/>
      <w:numFmt w:val="decimal"/>
      <w:lvlText w:val="%1"/>
      <w:lvlJc w:val="left"/>
      <w:pPr>
        <w:ind w:left="420" w:hanging="420"/>
      </w:pPr>
      <w:rPr>
        <w:rFonts w:hint="default"/>
      </w:rPr>
    </w:lvl>
    <w:lvl w:ilvl="1">
      <w:start w:val="5"/>
      <w:numFmt w:val="decimal"/>
      <w:lvlText w:val="%1.%2"/>
      <w:lvlJc w:val="left"/>
      <w:pPr>
        <w:ind w:left="2820" w:hanging="420"/>
      </w:pPr>
      <w:rPr>
        <w:rFonts w:hint="default"/>
      </w:rPr>
    </w:lvl>
    <w:lvl w:ilvl="2">
      <w:start w:val="1"/>
      <w:numFmt w:val="decimal"/>
      <w:lvlText w:val="%1.%2.%3"/>
      <w:lvlJc w:val="left"/>
      <w:pPr>
        <w:ind w:left="5520" w:hanging="720"/>
      </w:pPr>
      <w:rPr>
        <w:rFonts w:hint="default"/>
      </w:rPr>
    </w:lvl>
    <w:lvl w:ilvl="3">
      <w:start w:val="1"/>
      <w:numFmt w:val="decimal"/>
      <w:lvlText w:val="%1.%2.%3.%4"/>
      <w:lvlJc w:val="left"/>
      <w:pPr>
        <w:ind w:left="7920" w:hanging="720"/>
      </w:pPr>
      <w:rPr>
        <w:rFonts w:hint="default"/>
      </w:rPr>
    </w:lvl>
    <w:lvl w:ilvl="4">
      <w:start w:val="1"/>
      <w:numFmt w:val="decimal"/>
      <w:lvlText w:val="%1.%2.%3.%4.%5"/>
      <w:lvlJc w:val="left"/>
      <w:pPr>
        <w:ind w:left="10680" w:hanging="1080"/>
      </w:pPr>
      <w:rPr>
        <w:rFonts w:hint="default"/>
      </w:rPr>
    </w:lvl>
    <w:lvl w:ilvl="5">
      <w:start w:val="1"/>
      <w:numFmt w:val="decimal"/>
      <w:lvlText w:val="%1.%2.%3.%4.%5.%6"/>
      <w:lvlJc w:val="left"/>
      <w:pPr>
        <w:ind w:left="13080" w:hanging="1080"/>
      </w:pPr>
      <w:rPr>
        <w:rFonts w:hint="default"/>
      </w:rPr>
    </w:lvl>
    <w:lvl w:ilvl="6">
      <w:start w:val="1"/>
      <w:numFmt w:val="decimal"/>
      <w:lvlText w:val="%1.%2.%3.%4.%5.%6.%7"/>
      <w:lvlJc w:val="left"/>
      <w:pPr>
        <w:ind w:left="15840" w:hanging="1440"/>
      </w:pPr>
      <w:rPr>
        <w:rFonts w:hint="default"/>
      </w:rPr>
    </w:lvl>
    <w:lvl w:ilvl="7">
      <w:start w:val="1"/>
      <w:numFmt w:val="decimal"/>
      <w:lvlText w:val="%1.%2.%3.%4.%5.%6.%7.%8"/>
      <w:lvlJc w:val="left"/>
      <w:pPr>
        <w:ind w:left="18240" w:hanging="1440"/>
      </w:pPr>
      <w:rPr>
        <w:rFonts w:hint="default"/>
      </w:rPr>
    </w:lvl>
    <w:lvl w:ilvl="8">
      <w:start w:val="1"/>
      <w:numFmt w:val="decimal"/>
      <w:lvlText w:val="%1.%2.%3.%4.%5.%6.%7.%8.%9"/>
      <w:lvlJc w:val="left"/>
      <w:pPr>
        <w:ind w:left="21000" w:hanging="1800"/>
      </w:pPr>
      <w:rPr>
        <w:rFonts w:hint="default"/>
      </w:rPr>
    </w:lvl>
  </w:abstractNum>
  <w:abstractNum w:abstractNumId="38" w15:restartNumberingAfterBreak="0">
    <w:nsid w:val="1CD6027D"/>
    <w:multiLevelType w:val="multilevel"/>
    <w:tmpl w:val="53961902"/>
    <w:lvl w:ilvl="0">
      <w:start w:val="1"/>
      <w:numFmt w:val="decimal"/>
      <w:lvlText w:val="%1."/>
      <w:lvlJc w:val="left"/>
      <w:pPr>
        <w:ind w:left="2771" w:hanging="360"/>
      </w:pPr>
      <w:rPr>
        <w:rFonts w:hint="default"/>
      </w:rPr>
    </w:lvl>
    <w:lvl w:ilvl="1">
      <w:start w:val="1"/>
      <w:numFmt w:val="none"/>
      <w:isLgl/>
      <w:lvlText w:val="8.5"/>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39" w15:restartNumberingAfterBreak="0">
    <w:nsid w:val="1F7465CC"/>
    <w:multiLevelType w:val="multilevel"/>
    <w:tmpl w:val="CA781BFE"/>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3.4"/>
      <w:lvlJc w:val="left"/>
      <w:pPr>
        <w:ind w:left="1636" w:hanging="360"/>
      </w:pPr>
      <w:rPr>
        <w:rFonts w:hint="default"/>
        <w:b w:val="0"/>
        <w:i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40" w15:restartNumberingAfterBreak="0">
    <w:nsid w:val="20300C60"/>
    <w:multiLevelType w:val="multilevel"/>
    <w:tmpl w:val="7AC69330"/>
    <w:lvl w:ilvl="0">
      <w:start w:val="1"/>
      <w:numFmt w:val="decimal"/>
      <w:lvlText w:val="%1."/>
      <w:lvlJc w:val="left"/>
      <w:pPr>
        <w:ind w:left="1080" w:hanging="720"/>
      </w:pPr>
      <w:rPr>
        <w:rFonts w:hint="default"/>
        <w:b/>
        <w:color w:val="auto"/>
        <w:sz w:val="26"/>
        <w:szCs w:val="26"/>
      </w:rPr>
    </w:lvl>
    <w:lvl w:ilvl="1">
      <w:start w:val="1"/>
      <w:numFmt w:val="none"/>
      <w:isLgl/>
      <w:lvlText w:val="8.9"/>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41" w15:restartNumberingAfterBreak="0">
    <w:nsid w:val="20C012AA"/>
    <w:multiLevelType w:val="multilevel"/>
    <w:tmpl w:val="199257E6"/>
    <w:lvl w:ilvl="0">
      <w:start w:val="11"/>
      <w:numFmt w:val="decimal"/>
      <w:lvlText w:val="%1.4"/>
      <w:lvlJc w:val="left"/>
      <w:pPr>
        <w:ind w:left="420" w:hanging="420"/>
      </w:pPr>
      <w:rPr>
        <w:rFonts w:hint="default"/>
      </w:rPr>
    </w:lvl>
    <w:lvl w:ilvl="1">
      <w:start w:val="3"/>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42" w15:restartNumberingAfterBreak="0">
    <w:nsid w:val="214F1318"/>
    <w:multiLevelType w:val="multilevel"/>
    <w:tmpl w:val="0BBEE11C"/>
    <w:lvl w:ilvl="0">
      <w:start w:val="12"/>
      <w:numFmt w:val="decimal"/>
      <w:lvlText w:val="%1"/>
      <w:lvlJc w:val="left"/>
      <w:pPr>
        <w:ind w:left="420" w:hanging="420"/>
      </w:pPr>
      <w:rPr>
        <w:rFonts w:hint="default"/>
      </w:rPr>
    </w:lvl>
    <w:lvl w:ilvl="1">
      <w:start w:val="1"/>
      <w:numFmt w:val="none"/>
      <w:lvlText w:val="13.1.2"/>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43" w15:restartNumberingAfterBreak="0">
    <w:nsid w:val="23692B88"/>
    <w:multiLevelType w:val="multilevel"/>
    <w:tmpl w:val="ABA8CF16"/>
    <w:lvl w:ilvl="0">
      <w:start w:val="1"/>
      <w:numFmt w:val="decimal"/>
      <w:lvlText w:val="%1."/>
      <w:lvlJc w:val="left"/>
      <w:pPr>
        <w:ind w:left="1080" w:hanging="720"/>
      </w:pPr>
      <w:rPr>
        <w:rFonts w:hint="default"/>
        <w:b/>
        <w:color w:val="auto"/>
        <w:sz w:val="26"/>
        <w:szCs w:val="26"/>
      </w:rPr>
    </w:lvl>
    <w:lvl w:ilvl="1">
      <w:start w:val="1"/>
      <w:numFmt w:val="none"/>
      <w:isLgl/>
      <w:lvlText w:val="10.1"/>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44" w15:restartNumberingAfterBreak="0">
    <w:nsid w:val="26315AB3"/>
    <w:multiLevelType w:val="hybridMultilevel"/>
    <w:tmpl w:val="FDA2C470"/>
    <w:lvl w:ilvl="0" w:tplc="955C6E4E">
      <w:start w:val="1"/>
      <w:numFmt w:val="decimal"/>
      <w:lvlText w:val="(%1)"/>
      <w:lvlJc w:val="left"/>
      <w:pPr>
        <w:ind w:left="1789" w:hanging="360"/>
      </w:pPr>
      <w:rPr>
        <w:rFonts w:hint="default"/>
      </w:rPr>
    </w:lvl>
    <w:lvl w:ilvl="1" w:tplc="04020019" w:tentative="1">
      <w:start w:val="1"/>
      <w:numFmt w:val="lowerLetter"/>
      <w:lvlText w:val="%2."/>
      <w:lvlJc w:val="left"/>
      <w:pPr>
        <w:ind w:left="2509" w:hanging="360"/>
      </w:pPr>
    </w:lvl>
    <w:lvl w:ilvl="2" w:tplc="0402001B" w:tentative="1">
      <w:start w:val="1"/>
      <w:numFmt w:val="lowerRoman"/>
      <w:lvlText w:val="%3."/>
      <w:lvlJc w:val="right"/>
      <w:pPr>
        <w:ind w:left="3229" w:hanging="180"/>
      </w:pPr>
    </w:lvl>
    <w:lvl w:ilvl="3" w:tplc="0402000F" w:tentative="1">
      <w:start w:val="1"/>
      <w:numFmt w:val="decimal"/>
      <w:lvlText w:val="%4."/>
      <w:lvlJc w:val="left"/>
      <w:pPr>
        <w:ind w:left="3949" w:hanging="360"/>
      </w:pPr>
    </w:lvl>
    <w:lvl w:ilvl="4" w:tplc="04020019" w:tentative="1">
      <w:start w:val="1"/>
      <w:numFmt w:val="lowerLetter"/>
      <w:lvlText w:val="%5."/>
      <w:lvlJc w:val="left"/>
      <w:pPr>
        <w:ind w:left="4669" w:hanging="360"/>
      </w:pPr>
    </w:lvl>
    <w:lvl w:ilvl="5" w:tplc="0402001B" w:tentative="1">
      <w:start w:val="1"/>
      <w:numFmt w:val="lowerRoman"/>
      <w:lvlText w:val="%6."/>
      <w:lvlJc w:val="right"/>
      <w:pPr>
        <w:ind w:left="5389" w:hanging="180"/>
      </w:pPr>
    </w:lvl>
    <w:lvl w:ilvl="6" w:tplc="0402000F" w:tentative="1">
      <w:start w:val="1"/>
      <w:numFmt w:val="decimal"/>
      <w:lvlText w:val="%7."/>
      <w:lvlJc w:val="left"/>
      <w:pPr>
        <w:ind w:left="6109" w:hanging="360"/>
      </w:pPr>
    </w:lvl>
    <w:lvl w:ilvl="7" w:tplc="04020019" w:tentative="1">
      <w:start w:val="1"/>
      <w:numFmt w:val="lowerLetter"/>
      <w:lvlText w:val="%8."/>
      <w:lvlJc w:val="left"/>
      <w:pPr>
        <w:ind w:left="6829" w:hanging="360"/>
      </w:pPr>
    </w:lvl>
    <w:lvl w:ilvl="8" w:tplc="0402001B" w:tentative="1">
      <w:start w:val="1"/>
      <w:numFmt w:val="lowerRoman"/>
      <w:lvlText w:val="%9."/>
      <w:lvlJc w:val="right"/>
      <w:pPr>
        <w:ind w:left="7549" w:hanging="180"/>
      </w:pPr>
    </w:lvl>
  </w:abstractNum>
  <w:abstractNum w:abstractNumId="45" w15:restartNumberingAfterBreak="0">
    <w:nsid w:val="286B52BF"/>
    <w:multiLevelType w:val="multilevel"/>
    <w:tmpl w:val="C8CA8442"/>
    <w:name w:val="WW8Num40"/>
    <w:lvl w:ilvl="0">
      <w:start w:val="1"/>
      <w:numFmt w:val="bullet"/>
      <w:lvlText w:val=""/>
      <w:lvlJc w:val="left"/>
      <w:pPr>
        <w:tabs>
          <w:tab w:val="num" w:pos="360"/>
        </w:tabs>
        <w:ind w:left="360" w:hanging="360"/>
      </w:pPr>
      <w:rPr>
        <w:rFonts w:ascii="Wingdings" w:hAnsi="Wingdings" w:cs="Wingdings" w:hint="default"/>
        <w:b/>
        <w:i w:val="0"/>
        <w:caps/>
        <w:strike w:val="0"/>
        <w:dstrike w:val="0"/>
        <w:vanish w:val="0"/>
        <w:color w:val="000000"/>
        <w:position w:val="0"/>
        <w:sz w:val="22"/>
        <w:szCs w:val="22"/>
        <w:vertAlign w:val="baseline"/>
        <w:lang w:val="bg-BG"/>
        <w14:shadow w14:blurRad="0" w14:dist="0" w14:dir="0" w14:sx="0" w14:sy="0" w14:kx="0" w14:ky="0" w14:algn="none">
          <w14:srgbClr w14:val="000000"/>
        </w14:shadow>
        <w14:textOutline w14:w="0" w14:cap="rnd" w14:cmpd="sng" w14:algn="ctr">
          <w14:noFill/>
          <w14:prstDash w14:val="solid"/>
          <w14:bevel/>
        </w14:textOutline>
      </w:rPr>
    </w:lvl>
    <w:lvl w:ilvl="1">
      <w:start w:val="1"/>
      <w:numFmt w:val="none"/>
      <w:lvlText w:val="3.12"/>
      <w:lvlJc w:val="left"/>
      <w:pPr>
        <w:tabs>
          <w:tab w:val="num" w:pos="720"/>
        </w:tabs>
        <w:ind w:left="0" w:firstLine="0"/>
      </w:pPr>
      <w:rPr>
        <w:rFonts w:ascii="Arial Bold" w:hAnsi="Arial Bold" w:cs="Arial" w:hint="default"/>
        <w:b w:val="0"/>
        <w:i w:val="0"/>
        <w:caps w:val="0"/>
        <w:smallCaps w:val="0"/>
        <w:strike w:val="0"/>
        <w:dstrike w:val="0"/>
        <w:vanish w:val="0"/>
        <w:color w:val="00000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2.%3."/>
      <w:lvlJc w:val="left"/>
      <w:pPr>
        <w:tabs>
          <w:tab w:val="num" w:pos="-180"/>
        </w:tabs>
        <w:ind w:left="180" w:firstLine="0"/>
      </w:pPr>
      <w:rPr>
        <w:rFonts w:hint="default"/>
      </w:rPr>
    </w:lvl>
    <w:lvl w:ilvl="3">
      <w:start w:val="4"/>
      <w:numFmt w:val="decimal"/>
      <w:lvlText w:val="%2.%3.%4."/>
      <w:lvlJc w:val="left"/>
      <w:pPr>
        <w:tabs>
          <w:tab w:val="num" w:pos="900"/>
        </w:tabs>
        <w:ind w:left="180" w:firstLine="0"/>
      </w:pPr>
      <w:rPr>
        <w:rFonts w:hint="default"/>
      </w:rPr>
    </w:lvl>
    <w:lvl w:ilvl="4">
      <w:start w:val="1"/>
      <w:numFmt w:val="decimal"/>
      <w:lvlText w:val="%1.%2.%3.%4.%5"/>
      <w:lvlJc w:val="left"/>
      <w:pPr>
        <w:tabs>
          <w:tab w:val="num" w:pos="-180"/>
        </w:tabs>
        <w:ind w:left="180" w:firstLine="0"/>
      </w:pPr>
      <w:rPr>
        <w:rFonts w:hint="default"/>
      </w:rPr>
    </w:lvl>
    <w:lvl w:ilvl="5">
      <w:start w:val="1"/>
      <w:numFmt w:val="decimal"/>
      <w:lvlText w:val="%1.%2.%3.%4.%5.%6"/>
      <w:lvlJc w:val="left"/>
      <w:pPr>
        <w:tabs>
          <w:tab w:val="num" w:pos="-180"/>
        </w:tabs>
        <w:ind w:left="180" w:firstLine="0"/>
      </w:pPr>
      <w:rPr>
        <w:rFonts w:hint="default"/>
      </w:rPr>
    </w:lvl>
    <w:lvl w:ilvl="6">
      <w:start w:val="1"/>
      <w:numFmt w:val="decimal"/>
      <w:lvlText w:val="%1.%2.%3.%4.%5.%6.%7"/>
      <w:lvlJc w:val="left"/>
      <w:pPr>
        <w:tabs>
          <w:tab w:val="num" w:pos="-180"/>
        </w:tabs>
        <w:ind w:left="180" w:firstLine="0"/>
      </w:pPr>
      <w:rPr>
        <w:rFonts w:hint="default"/>
      </w:rPr>
    </w:lvl>
    <w:lvl w:ilvl="7">
      <w:start w:val="1"/>
      <w:numFmt w:val="decimal"/>
      <w:lvlText w:val="%1.%2.%3.%4.%5.%6.%7.%8"/>
      <w:lvlJc w:val="left"/>
      <w:pPr>
        <w:tabs>
          <w:tab w:val="num" w:pos="-180"/>
        </w:tabs>
        <w:ind w:left="180" w:firstLine="0"/>
      </w:pPr>
      <w:rPr>
        <w:rFonts w:hint="default"/>
      </w:rPr>
    </w:lvl>
    <w:lvl w:ilvl="8">
      <w:start w:val="1"/>
      <w:numFmt w:val="decimal"/>
      <w:lvlText w:val="%1.%2.%3.%4.%5.%6.%7.%8.%9"/>
      <w:lvlJc w:val="left"/>
      <w:pPr>
        <w:tabs>
          <w:tab w:val="num" w:pos="-180"/>
        </w:tabs>
        <w:ind w:left="180" w:firstLine="0"/>
      </w:pPr>
      <w:rPr>
        <w:rFonts w:hint="default"/>
      </w:rPr>
    </w:lvl>
  </w:abstractNum>
  <w:abstractNum w:abstractNumId="46" w15:restartNumberingAfterBreak="0">
    <w:nsid w:val="29857E24"/>
    <w:multiLevelType w:val="multilevel"/>
    <w:tmpl w:val="E82450CA"/>
    <w:lvl w:ilvl="0">
      <w:start w:val="1"/>
      <w:numFmt w:val="none"/>
      <w:lvlText w:val="7."/>
      <w:lvlJc w:val="left"/>
      <w:pPr>
        <w:tabs>
          <w:tab w:val="num" w:pos="360"/>
        </w:tabs>
        <w:ind w:left="360" w:hanging="360"/>
      </w:pPr>
      <w:rPr>
        <w:rFonts w:hint="default"/>
      </w:rPr>
    </w:lvl>
    <w:lvl w:ilvl="1">
      <w:start w:val="1"/>
      <w:numFmt w:val="decimal"/>
      <w:isLgl/>
      <w:lvlText w:val="%17.%2"/>
      <w:lvlJc w:val="left"/>
      <w:pPr>
        <w:ind w:left="1070" w:hanging="360"/>
      </w:pPr>
      <w:rPr>
        <w:rFonts w:hint="default"/>
        <w:b w:val="0"/>
      </w:rPr>
    </w:lvl>
    <w:lvl w:ilvl="2">
      <w:start w:val="1"/>
      <w:numFmt w:val="none"/>
      <w:isLgl/>
      <w:lvlText w:val="7.3.1"/>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920" w:hanging="108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700" w:hanging="144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480" w:hanging="1800"/>
      </w:pPr>
      <w:rPr>
        <w:rFonts w:hint="default"/>
      </w:rPr>
    </w:lvl>
  </w:abstractNum>
  <w:abstractNum w:abstractNumId="47" w15:restartNumberingAfterBreak="0">
    <w:nsid w:val="2A926634"/>
    <w:multiLevelType w:val="hybridMultilevel"/>
    <w:tmpl w:val="7DBABAE0"/>
    <w:lvl w:ilvl="0" w:tplc="04020019">
      <w:start w:val="1"/>
      <w:numFmt w:val="lowerLetter"/>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48" w15:restartNumberingAfterBreak="0">
    <w:nsid w:val="2AA77E4A"/>
    <w:multiLevelType w:val="multilevel"/>
    <w:tmpl w:val="E1C27708"/>
    <w:lvl w:ilvl="0">
      <w:start w:val="18"/>
      <w:numFmt w:val="none"/>
      <w:lvlText w:val="11.2"/>
      <w:lvlJc w:val="left"/>
      <w:pPr>
        <w:tabs>
          <w:tab w:val="num" w:pos="420"/>
        </w:tabs>
        <w:ind w:left="420" w:hanging="420"/>
      </w:pPr>
      <w:rPr>
        <w:rFonts w:hint="default"/>
        <w:b w:val="0"/>
      </w:rPr>
    </w:lvl>
    <w:lvl w:ilvl="1">
      <w:start w:val="1"/>
      <w:numFmt w:val="decimal"/>
      <w:lvlText w:val="%2."/>
      <w:lvlJc w:val="left"/>
      <w:pPr>
        <w:tabs>
          <w:tab w:val="num" w:pos="1980"/>
        </w:tabs>
        <w:ind w:left="1980" w:hanging="420"/>
      </w:pPr>
      <w:rPr>
        <w:rFonts w:asciiTheme="minorHAnsi" w:eastAsiaTheme="minorHAnsi" w:hAnsiTheme="minorHAnsi" w:cstheme="minorBidi" w:hint="default"/>
      </w:rPr>
    </w:lvl>
    <w:lvl w:ilvl="2">
      <w:start w:val="1"/>
      <w:numFmt w:val="decimal"/>
      <w:lvlText w:val="%1.%2.%3"/>
      <w:lvlJc w:val="left"/>
      <w:pPr>
        <w:tabs>
          <w:tab w:val="num" w:pos="3840"/>
        </w:tabs>
        <w:ind w:left="3840" w:hanging="720"/>
      </w:pPr>
      <w:rPr>
        <w:rFonts w:hint="default"/>
      </w:rPr>
    </w:lvl>
    <w:lvl w:ilvl="3">
      <w:start w:val="1"/>
      <w:numFmt w:val="decimal"/>
      <w:lvlText w:val="%1.%2.%3.%4"/>
      <w:lvlJc w:val="left"/>
      <w:pPr>
        <w:tabs>
          <w:tab w:val="num" w:pos="5400"/>
        </w:tabs>
        <w:ind w:left="5400" w:hanging="720"/>
      </w:pPr>
      <w:rPr>
        <w:rFonts w:hint="default"/>
      </w:rPr>
    </w:lvl>
    <w:lvl w:ilvl="4">
      <w:start w:val="1"/>
      <w:numFmt w:val="decimal"/>
      <w:lvlText w:val="%1.%2.%3.%4.%5"/>
      <w:lvlJc w:val="left"/>
      <w:pPr>
        <w:tabs>
          <w:tab w:val="num" w:pos="7320"/>
        </w:tabs>
        <w:ind w:left="7320" w:hanging="1080"/>
      </w:pPr>
      <w:rPr>
        <w:rFonts w:hint="default"/>
      </w:rPr>
    </w:lvl>
    <w:lvl w:ilvl="5">
      <w:start w:val="1"/>
      <w:numFmt w:val="decimal"/>
      <w:lvlText w:val="%1.%2.%3.%4.%5.%6"/>
      <w:lvlJc w:val="left"/>
      <w:pPr>
        <w:tabs>
          <w:tab w:val="num" w:pos="8880"/>
        </w:tabs>
        <w:ind w:left="8880" w:hanging="1080"/>
      </w:pPr>
      <w:rPr>
        <w:rFonts w:hint="default"/>
      </w:rPr>
    </w:lvl>
    <w:lvl w:ilvl="6">
      <w:start w:val="1"/>
      <w:numFmt w:val="decimal"/>
      <w:lvlText w:val="%1.%2.%3.%4.%5.%6.%7"/>
      <w:lvlJc w:val="left"/>
      <w:pPr>
        <w:tabs>
          <w:tab w:val="num" w:pos="10800"/>
        </w:tabs>
        <w:ind w:left="10800" w:hanging="1440"/>
      </w:pPr>
      <w:rPr>
        <w:rFonts w:hint="default"/>
      </w:rPr>
    </w:lvl>
    <w:lvl w:ilvl="7">
      <w:start w:val="1"/>
      <w:numFmt w:val="decimal"/>
      <w:lvlText w:val="%1.%2.%3.%4.%5.%6.%7.%8"/>
      <w:lvlJc w:val="left"/>
      <w:pPr>
        <w:tabs>
          <w:tab w:val="num" w:pos="12360"/>
        </w:tabs>
        <w:ind w:left="12360" w:hanging="1440"/>
      </w:pPr>
      <w:rPr>
        <w:rFonts w:hint="default"/>
      </w:rPr>
    </w:lvl>
    <w:lvl w:ilvl="8">
      <w:start w:val="1"/>
      <w:numFmt w:val="decimal"/>
      <w:lvlText w:val="%1.%2.%3.%4.%5.%6.%7.%8.%9"/>
      <w:lvlJc w:val="left"/>
      <w:pPr>
        <w:tabs>
          <w:tab w:val="num" w:pos="14280"/>
        </w:tabs>
        <w:ind w:left="14280" w:hanging="1800"/>
      </w:pPr>
      <w:rPr>
        <w:rFonts w:hint="default"/>
      </w:rPr>
    </w:lvl>
  </w:abstractNum>
  <w:abstractNum w:abstractNumId="49" w15:restartNumberingAfterBreak="0">
    <w:nsid w:val="2AD67BBF"/>
    <w:multiLevelType w:val="multilevel"/>
    <w:tmpl w:val="277072A6"/>
    <w:lvl w:ilvl="0">
      <w:start w:val="1"/>
      <w:numFmt w:val="none"/>
      <w:lvlText w:val="10."/>
      <w:lvlJc w:val="left"/>
      <w:pPr>
        <w:ind w:left="1069" w:hanging="360"/>
      </w:pPr>
      <w:rPr>
        <w:rFonts w:ascii="Times New Roman" w:eastAsiaTheme="minorHAnsi" w:hAnsi="Times New Roman" w:cs="Times New Roman" w:hint="default"/>
        <w:b/>
        <w:color w:val="auto"/>
        <w:u w:val="none"/>
      </w:rPr>
    </w:lvl>
    <w:lvl w:ilvl="1">
      <w:start w:val="11"/>
      <w:numFmt w:val="decimal"/>
      <w:isLgl/>
      <w:lvlText w:val="%1.%2"/>
      <w:lvlJc w:val="left"/>
      <w:pPr>
        <w:ind w:left="1413" w:hanging="42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50" w15:restartNumberingAfterBreak="0">
    <w:nsid w:val="2BD30578"/>
    <w:multiLevelType w:val="multilevel"/>
    <w:tmpl w:val="C4847A84"/>
    <w:lvl w:ilvl="0">
      <w:start w:val="1"/>
      <w:numFmt w:val="decimal"/>
      <w:lvlText w:val="%1."/>
      <w:lvlJc w:val="left"/>
      <w:pPr>
        <w:ind w:left="2771" w:hanging="360"/>
      </w:pPr>
      <w:rPr>
        <w:rFonts w:hint="default"/>
      </w:rPr>
    </w:lvl>
    <w:lvl w:ilvl="1">
      <w:start w:val="1"/>
      <w:numFmt w:val="none"/>
      <w:isLgl/>
      <w:lvlText w:val="9."/>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51" w15:restartNumberingAfterBreak="0">
    <w:nsid w:val="2C377BA5"/>
    <w:multiLevelType w:val="multilevel"/>
    <w:tmpl w:val="18689156"/>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3.2"/>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2" w15:restartNumberingAfterBreak="0">
    <w:nsid w:val="2CE920FB"/>
    <w:multiLevelType w:val="multilevel"/>
    <w:tmpl w:val="B0DEB8F8"/>
    <w:lvl w:ilvl="0">
      <w:start w:val="1"/>
      <w:numFmt w:val="decimal"/>
      <w:lvlText w:val="%1."/>
      <w:lvlJc w:val="left"/>
      <w:pPr>
        <w:ind w:left="1080" w:hanging="720"/>
      </w:pPr>
      <w:rPr>
        <w:rFonts w:hint="default"/>
        <w:b/>
        <w:color w:val="auto"/>
        <w:sz w:val="26"/>
        <w:szCs w:val="26"/>
      </w:rPr>
    </w:lvl>
    <w:lvl w:ilvl="1">
      <w:start w:val="1"/>
      <w:numFmt w:val="none"/>
      <w:isLgl/>
      <w:lvlText w:val="10.5"/>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53" w15:restartNumberingAfterBreak="0">
    <w:nsid w:val="2E146C1D"/>
    <w:multiLevelType w:val="multilevel"/>
    <w:tmpl w:val="85C8C362"/>
    <w:lvl w:ilvl="0">
      <w:start w:val="1"/>
      <w:numFmt w:val="decimal"/>
      <w:lvlText w:val="%1."/>
      <w:lvlJc w:val="left"/>
      <w:pPr>
        <w:ind w:left="1080" w:hanging="720"/>
      </w:pPr>
      <w:rPr>
        <w:rFonts w:hint="default"/>
        <w:b/>
        <w:color w:val="auto"/>
        <w:sz w:val="26"/>
        <w:szCs w:val="26"/>
      </w:rPr>
    </w:lvl>
    <w:lvl w:ilvl="1">
      <w:start w:val="1"/>
      <w:numFmt w:val="none"/>
      <w:isLgl/>
      <w:lvlText w:val="9.3"/>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54" w15:restartNumberingAfterBreak="0">
    <w:nsid w:val="310248A2"/>
    <w:multiLevelType w:val="hybridMultilevel"/>
    <w:tmpl w:val="A024228E"/>
    <w:lvl w:ilvl="0" w:tplc="AE4E5434">
      <w:start w:val="2"/>
      <w:numFmt w:val="bullet"/>
      <w:lvlText w:val="-"/>
      <w:lvlJc w:val="left"/>
      <w:pPr>
        <w:ind w:left="720" w:hanging="360"/>
      </w:pPr>
      <w:rPr>
        <w:rFonts w:ascii="Calibri" w:eastAsiaTheme="minorHAnsi" w:hAnsi="Calibri" w:cs="Calibri"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5" w15:restartNumberingAfterBreak="0">
    <w:nsid w:val="31C0447A"/>
    <w:multiLevelType w:val="hybridMultilevel"/>
    <w:tmpl w:val="6B40E1C8"/>
    <w:lvl w:ilvl="0" w:tplc="6BDEBBCE">
      <w:start w:val="1"/>
      <w:numFmt w:val="decimal"/>
      <w:lvlText w:val="%1)"/>
      <w:lvlJc w:val="left"/>
      <w:pPr>
        <w:ind w:left="2196" w:hanging="360"/>
      </w:pPr>
      <w:rPr>
        <w:rFonts w:hint="default"/>
      </w:rPr>
    </w:lvl>
    <w:lvl w:ilvl="1" w:tplc="04020019" w:tentative="1">
      <w:start w:val="1"/>
      <w:numFmt w:val="lowerLetter"/>
      <w:lvlText w:val="%2."/>
      <w:lvlJc w:val="left"/>
      <w:pPr>
        <w:ind w:left="2916" w:hanging="360"/>
      </w:pPr>
    </w:lvl>
    <w:lvl w:ilvl="2" w:tplc="0402001B" w:tentative="1">
      <w:start w:val="1"/>
      <w:numFmt w:val="lowerRoman"/>
      <w:lvlText w:val="%3."/>
      <w:lvlJc w:val="right"/>
      <w:pPr>
        <w:ind w:left="3636" w:hanging="180"/>
      </w:pPr>
    </w:lvl>
    <w:lvl w:ilvl="3" w:tplc="0402000F" w:tentative="1">
      <w:start w:val="1"/>
      <w:numFmt w:val="decimal"/>
      <w:lvlText w:val="%4."/>
      <w:lvlJc w:val="left"/>
      <w:pPr>
        <w:ind w:left="4356" w:hanging="360"/>
      </w:pPr>
    </w:lvl>
    <w:lvl w:ilvl="4" w:tplc="04020019" w:tentative="1">
      <w:start w:val="1"/>
      <w:numFmt w:val="lowerLetter"/>
      <w:lvlText w:val="%5."/>
      <w:lvlJc w:val="left"/>
      <w:pPr>
        <w:ind w:left="5076" w:hanging="360"/>
      </w:pPr>
    </w:lvl>
    <w:lvl w:ilvl="5" w:tplc="0402001B" w:tentative="1">
      <w:start w:val="1"/>
      <w:numFmt w:val="lowerRoman"/>
      <w:lvlText w:val="%6."/>
      <w:lvlJc w:val="right"/>
      <w:pPr>
        <w:ind w:left="5796" w:hanging="180"/>
      </w:pPr>
    </w:lvl>
    <w:lvl w:ilvl="6" w:tplc="0402000F" w:tentative="1">
      <w:start w:val="1"/>
      <w:numFmt w:val="decimal"/>
      <w:lvlText w:val="%7."/>
      <w:lvlJc w:val="left"/>
      <w:pPr>
        <w:ind w:left="6516" w:hanging="360"/>
      </w:pPr>
    </w:lvl>
    <w:lvl w:ilvl="7" w:tplc="04020019" w:tentative="1">
      <w:start w:val="1"/>
      <w:numFmt w:val="lowerLetter"/>
      <w:lvlText w:val="%8."/>
      <w:lvlJc w:val="left"/>
      <w:pPr>
        <w:ind w:left="7236" w:hanging="360"/>
      </w:pPr>
    </w:lvl>
    <w:lvl w:ilvl="8" w:tplc="0402001B" w:tentative="1">
      <w:start w:val="1"/>
      <w:numFmt w:val="lowerRoman"/>
      <w:lvlText w:val="%9."/>
      <w:lvlJc w:val="right"/>
      <w:pPr>
        <w:ind w:left="7956" w:hanging="180"/>
      </w:pPr>
    </w:lvl>
  </w:abstractNum>
  <w:abstractNum w:abstractNumId="56" w15:restartNumberingAfterBreak="0">
    <w:nsid w:val="32DB3ABE"/>
    <w:multiLevelType w:val="multilevel"/>
    <w:tmpl w:val="9E8A82F6"/>
    <w:lvl w:ilvl="0">
      <w:start w:val="1"/>
      <w:numFmt w:val="decimal"/>
      <w:lvlText w:val="%1."/>
      <w:lvlJc w:val="left"/>
      <w:pPr>
        <w:ind w:left="1080" w:hanging="720"/>
      </w:pPr>
      <w:rPr>
        <w:rFonts w:hint="default"/>
        <w:b/>
        <w:color w:val="auto"/>
        <w:sz w:val="26"/>
        <w:szCs w:val="26"/>
      </w:rPr>
    </w:lvl>
    <w:lvl w:ilvl="1">
      <w:start w:val="1"/>
      <w:numFmt w:val="none"/>
      <w:isLgl/>
      <w:lvlText w:val="9.1"/>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57" w15:restartNumberingAfterBreak="0">
    <w:nsid w:val="330203C0"/>
    <w:multiLevelType w:val="multilevel"/>
    <w:tmpl w:val="E5D4B550"/>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2.4"/>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58" w15:restartNumberingAfterBreak="0">
    <w:nsid w:val="332D01AE"/>
    <w:multiLevelType w:val="multilevel"/>
    <w:tmpl w:val="1C8A5492"/>
    <w:lvl w:ilvl="0">
      <w:start w:val="1"/>
      <w:numFmt w:val="decimal"/>
      <w:lvlText w:val="%1."/>
      <w:lvlJc w:val="left"/>
      <w:pPr>
        <w:ind w:left="1080" w:hanging="720"/>
      </w:pPr>
      <w:rPr>
        <w:rFonts w:hint="default"/>
        <w:b/>
        <w:color w:val="auto"/>
        <w:sz w:val="26"/>
        <w:szCs w:val="26"/>
      </w:rPr>
    </w:lvl>
    <w:lvl w:ilvl="1">
      <w:start w:val="1"/>
      <w:numFmt w:val="none"/>
      <w:isLgl/>
      <w:lvlText w:val="10.4"/>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59" w15:restartNumberingAfterBreak="0">
    <w:nsid w:val="342F28B9"/>
    <w:multiLevelType w:val="multilevel"/>
    <w:tmpl w:val="198A4458"/>
    <w:lvl w:ilvl="0">
      <w:start w:val="1"/>
      <w:numFmt w:val="decimal"/>
      <w:lvlText w:val="%1."/>
      <w:lvlJc w:val="left"/>
      <w:pPr>
        <w:ind w:left="1080" w:hanging="720"/>
      </w:pPr>
      <w:rPr>
        <w:rFonts w:hint="default"/>
        <w:b/>
        <w:color w:val="auto"/>
        <w:sz w:val="26"/>
        <w:szCs w:val="26"/>
      </w:rPr>
    </w:lvl>
    <w:lvl w:ilvl="1">
      <w:start w:val="1"/>
      <w:numFmt w:val="none"/>
      <w:isLgl/>
      <w:lvlText w:val="9.4"/>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60" w15:restartNumberingAfterBreak="0">
    <w:nsid w:val="35720CE6"/>
    <w:multiLevelType w:val="multilevel"/>
    <w:tmpl w:val="1CB82AAA"/>
    <w:lvl w:ilvl="0">
      <w:start w:val="1"/>
      <w:numFmt w:val="decimal"/>
      <w:lvlText w:val="%1."/>
      <w:lvlJc w:val="left"/>
      <w:pPr>
        <w:ind w:left="1080" w:hanging="720"/>
      </w:pPr>
      <w:rPr>
        <w:rFonts w:hint="default"/>
        <w:b/>
        <w:color w:val="auto"/>
        <w:sz w:val="26"/>
        <w:szCs w:val="26"/>
      </w:rPr>
    </w:lvl>
    <w:lvl w:ilvl="1">
      <w:start w:val="1"/>
      <w:numFmt w:val="none"/>
      <w:isLgl/>
      <w:lvlText w:val="10.9"/>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61" w15:restartNumberingAfterBreak="0">
    <w:nsid w:val="36D24254"/>
    <w:multiLevelType w:val="multilevel"/>
    <w:tmpl w:val="46C2FD08"/>
    <w:lvl w:ilvl="0">
      <w:start w:val="12"/>
      <w:numFmt w:val="decimal"/>
      <w:lvlText w:val="%1"/>
      <w:lvlJc w:val="left"/>
      <w:pPr>
        <w:ind w:left="420" w:hanging="420"/>
      </w:pPr>
      <w:rPr>
        <w:rFonts w:hint="default"/>
      </w:rPr>
    </w:lvl>
    <w:lvl w:ilvl="1">
      <w:start w:val="1"/>
      <w:numFmt w:val="none"/>
      <w:lvlText w:val="13.1.1"/>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62" w15:restartNumberingAfterBreak="0">
    <w:nsid w:val="3892712C"/>
    <w:multiLevelType w:val="multilevel"/>
    <w:tmpl w:val="31DC559C"/>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2.3"/>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63" w15:restartNumberingAfterBreak="0">
    <w:nsid w:val="38957134"/>
    <w:multiLevelType w:val="multilevel"/>
    <w:tmpl w:val="FA98482C"/>
    <w:lvl w:ilvl="0">
      <w:start w:val="1"/>
      <w:numFmt w:val="decimal"/>
      <w:lvlText w:val="%1."/>
      <w:lvlJc w:val="left"/>
      <w:pPr>
        <w:ind w:left="2771" w:hanging="360"/>
      </w:pPr>
      <w:rPr>
        <w:rFonts w:hint="default"/>
      </w:rPr>
    </w:lvl>
    <w:lvl w:ilvl="1">
      <w:start w:val="1"/>
      <w:numFmt w:val="none"/>
      <w:isLgl/>
      <w:lvlText w:val="9.5"/>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64" w15:restartNumberingAfterBreak="0">
    <w:nsid w:val="39547C28"/>
    <w:multiLevelType w:val="multilevel"/>
    <w:tmpl w:val="6376437A"/>
    <w:lvl w:ilvl="0">
      <w:start w:val="1"/>
      <w:numFmt w:val="upperRoman"/>
      <w:lvlText w:val="%1."/>
      <w:lvlJc w:val="left"/>
      <w:pPr>
        <w:ind w:left="1429" w:hanging="720"/>
      </w:pPr>
      <w:rPr>
        <w:rFonts w:ascii="Times New Roman" w:eastAsiaTheme="minorHAnsi" w:hAnsi="Times New Roman" w:cs="Times New Roman" w:hint="default"/>
        <w:color w:val="auto"/>
        <w:sz w:val="32"/>
        <w:szCs w:val="32"/>
        <w:u w:val="single"/>
      </w:rPr>
    </w:lvl>
    <w:lvl w:ilvl="1">
      <w:start w:val="2"/>
      <w:numFmt w:val="none"/>
      <w:isLgl/>
      <w:lvlText w:val="7.3.1"/>
      <w:lvlJc w:val="left"/>
      <w:pPr>
        <w:ind w:left="1636" w:hanging="360"/>
      </w:pPr>
      <w:rPr>
        <w:rFonts w:hint="default"/>
        <w:b w:val="0"/>
      </w:rPr>
    </w:lvl>
    <w:lvl w:ilvl="2">
      <w:start w:val="1"/>
      <w:numFmt w:val="none"/>
      <w:isLgl/>
      <w:lvlText w:val="7.4.2"/>
      <w:lvlJc w:val="left"/>
      <w:pPr>
        <w:ind w:left="2563" w:hanging="720"/>
      </w:pPr>
      <w:rPr>
        <w:rFonts w:hint="default"/>
        <w:b w:val="0"/>
      </w:rPr>
    </w:lvl>
    <w:lvl w:ilvl="3">
      <w:start w:val="1"/>
      <w:numFmt w:val="decimal"/>
      <w:isLgl/>
      <w:lvlText w:val="%1.%2.%3.%4"/>
      <w:lvlJc w:val="left"/>
      <w:pPr>
        <w:ind w:left="3130" w:hanging="720"/>
      </w:pPr>
      <w:rPr>
        <w:rFonts w:hint="default"/>
      </w:rPr>
    </w:lvl>
    <w:lvl w:ilvl="4">
      <w:start w:val="1"/>
      <w:numFmt w:val="decimal"/>
      <w:isLgl/>
      <w:lvlText w:val="%1.%2.%3.%4.%5"/>
      <w:lvlJc w:val="left"/>
      <w:pPr>
        <w:ind w:left="4057" w:hanging="1080"/>
      </w:pPr>
      <w:rPr>
        <w:rFonts w:hint="default"/>
      </w:rPr>
    </w:lvl>
    <w:lvl w:ilvl="5">
      <w:start w:val="1"/>
      <w:numFmt w:val="decimal"/>
      <w:isLgl/>
      <w:lvlText w:val="%1.%2.%3.%4.%5.%6"/>
      <w:lvlJc w:val="left"/>
      <w:pPr>
        <w:ind w:left="4624" w:hanging="1080"/>
      </w:pPr>
      <w:rPr>
        <w:rFonts w:hint="default"/>
      </w:rPr>
    </w:lvl>
    <w:lvl w:ilvl="6">
      <w:start w:val="1"/>
      <w:numFmt w:val="decimal"/>
      <w:isLgl/>
      <w:lvlText w:val="%1.%2.%3.%4.%5.%6.%7"/>
      <w:lvlJc w:val="left"/>
      <w:pPr>
        <w:ind w:left="5551" w:hanging="1440"/>
      </w:pPr>
      <w:rPr>
        <w:rFonts w:hint="default"/>
      </w:rPr>
    </w:lvl>
    <w:lvl w:ilvl="7">
      <w:start w:val="1"/>
      <w:numFmt w:val="decimal"/>
      <w:isLgl/>
      <w:lvlText w:val="%1.%2.%3.%4.%5.%6.%7.%8"/>
      <w:lvlJc w:val="left"/>
      <w:pPr>
        <w:ind w:left="6118" w:hanging="1440"/>
      </w:pPr>
      <w:rPr>
        <w:rFonts w:hint="default"/>
      </w:rPr>
    </w:lvl>
    <w:lvl w:ilvl="8">
      <w:start w:val="1"/>
      <w:numFmt w:val="decimal"/>
      <w:isLgl/>
      <w:lvlText w:val="%1.%2.%3.%4.%5.%6.%7.%8.%9"/>
      <w:lvlJc w:val="left"/>
      <w:pPr>
        <w:ind w:left="7045" w:hanging="1800"/>
      </w:pPr>
      <w:rPr>
        <w:rFonts w:hint="default"/>
      </w:rPr>
    </w:lvl>
  </w:abstractNum>
  <w:abstractNum w:abstractNumId="65" w15:restartNumberingAfterBreak="0">
    <w:nsid w:val="39831408"/>
    <w:multiLevelType w:val="multilevel"/>
    <w:tmpl w:val="E61E905C"/>
    <w:lvl w:ilvl="0">
      <w:start w:val="14"/>
      <w:numFmt w:val="decimal"/>
      <w:lvlText w:val="%1.7"/>
      <w:lvlJc w:val="left"/>
      <w:pPr>
        <w:ind w:left="420" w:hanging="420"/>
      </w:pPr>
      <w:rPr>
        <w:rFonts w:hint="default"/>
      </w:rPr>
    </w:lvl>
    <w:lvl w:ilvl="1">
      <w:start w:val="5"/>
      <w:numFmt w:val="decimal"/>
      <w:lvlText w:val="%1.%2"/>
      <w:lvlJc w:val="left"/>
      <w:pPr>
        <w:ind w:left="2820" w:hanging="420"/>
      </w:pPr>
      <w:rPr>
        <w:rFonts w:hint="default"/>
      </w:rPr>
    </w:lvl>
    <w:lvl w:ilvl="2">
      <w:start w:val="1"/>
      <w:numFmt w:val="decimal"/>
      <w:lvlText w:val="%1.%2.%3"/>
      <w:lvlJc w:val="left"/>
      <w:pPr>
        <w:ind w:left="5520" w:hanging="720"/>
      </w:pPr>
      <w:rPr>
        <w:rFonts w:hint="default"/>
      </w:rPr>
    </w:lvl>
    <w:lvl w:ilvl="3">
      <w:start w:val="1"/>
      <w:numFmt w:val="decimal"/>
      <w:lvlText w:val="%1.%2.%3.%4"/>
      <w:lvlJc w:val="left"/>
      <w:pPr>
        <w:ind w:left="7920" w:hanging="720"/>
      </w:pPr>
      <w:rPr>
        <w:rFonts w:hint="default"/>
      </w:rPr>
    </w:lvl>
    <w:lvl w:ilvl="4">
      <w:start w:val="1"/>
      <w:numFmt w:val="decimal"/>
      <w:lvlText w:val="%1.%2.%3.%4.%5"/>
      <w:lvlJc w:val="left"/>
      <w:pPr>
        <w:ind w:left="10680" w:hanging="1080"/>
      </w:pPr>
      <w:rPr>
        <w:rFonts w:hint="default"/>
      </w:rPr>
    </w:lvl>
    <w:lvl w:ilvl="5">
      <w:start w:val="1"/>
      <w:numFmt w:val="decimal"/>
      <w:lvlText w:val="%1.%2.%3.%4.%5.%6"/>
      <w:lvlJc w:val="left"/>
      <w:pPr>
        <w:ind w:left="13080" w:hanging="1080"/>
      </w:pPr>
      <w:rPr>
        <w:rFonts w:hint="default"/>
      </w:rPr>
    </w:lvl>
    <w:lvl w:ilvl="6">
      <w:start w:val="1"/>
      <w:numFmt w:val="decimal"/>
      <w:lvlText w:val="%1.%2.%3.%4.%5.%6.%7"/>
      <w:lvlJc w:val="left"/>
      <w:pPr>
        <w:ind w:left="15840" w:hanging="1440"/>
      </w:pPr>
      <w:rPr>
        <w:rFonts w:hint="default"/>
      </w:rPr>
    </w:lvl>
    <w:lvl w:ilvl="7">
      <w:start w:val="1"/>
      <w:numFmt w:val="decimal"/>
      <w:lvlText w:val="%1.%2.%3.%4.%5.%6.%7.%8"/>
      <w:lvlJc w:val="left"/>
      <w:pPr>
        <w:ind w:left="18240" w:hanging="1440"/>
      </w:pPr>
      <w:rPr>
        <w:rFonts w:hint="default"/>
      </w:rPr>
    </w:lvl>
    <w:lvl w:ilvl="8">
      <w:start w:val="1"/>
      <w:numFmt w:val="decimal"/>
      <w:lvlText w:val="%1.%2.%3.%4.%5.%6.%7.%8.%9"/>
      <w:lvlJc w:val="left"/>
      <w:pPr>
        <w:ind w:left="21000" w:hanging="1800"/>
      </w:pPr>
      <w:rPr>
        <w:rFonts w:hint="default"/>
      </w:rPr>
    </w:lvl>
  </w:abstractNum>
  <w:abstractNum w:abstractNumId="66" w15:restartNumberingAfterBreak="0">
    <w:nsid w:val="3A33023F"/>
    <w:multiLevelType w:val="multilevel"/>
    <w:tmpl w:val="185E1C5A"/>
    <w:lvl w:ilvl="0">
      <w:start w:val="1"/>
      <w:numFmt w:val="decimal"/>
      <w:lvlText w:val="%1."/>
      <w:lvlJc w:val="left"/>
      <w:pPr>
        <w:ind w:left="2771" w:hanging="360"/>
      </w:pPr>
      <w:rPr>
        <w:rFonts w:hint="default"/>
      </w:rPr>
    </w:lvl>
    <w:lvl w:ilvl="1">
      <w:start w:val="1"/>
      <w:numFmt w:val="none"/>
      <w:isLgl/>
      <w:lvlText w:val="4.4"/>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67" w15:restartNumberingAfterBreak="0">
    <w:nsid w:val="3B236585"/>
    <w:multiLevelType w:val="hybridMultilevel"/>
    <w:tmpl w:val="0E0073D2"/>
    <w:lvl w:ilvl="0" w:tplc="E3EC8AA6">
      <w:start w:val="1"/>
      <w:numFmt w:val="upperRoman"/>
      <w:lvlText w:val="%1."/>
      <w:lvlJc w:val="left"/>
      <w:pPr>
        <w:ind w:left="1429" w:hanging="720"/>
      </w:pPr>
      <w:rPr>
        <w:rFonts w:ascii="Times New Roman" w:eastAsiaTheme="minorHAnsi" w:hAnsi="Times New Roman" w:cs="Times New Roman" w:hint="default"/>
        <w:color w:val="auto"/>
        <w:u w:val="single"/>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8" w15:restartNumberingAfterBreak="0">
    <w:nsid w:val="40B072B2"/>
    <w:multiLevelType w:val="multilevel"/>
    <w:tmpl w:val="6E124714"/>
    <w:lvl w:ilvl="0">
      <w:start w:val="1"/>
      <w:numFmt w:val="decimal"/>
      <w:lvlText w:val="%1."/>
      <w:lvlJc w:val="left"/>
      <w:pPr>
        <w:ind w:left="1080" w:hanging="720"/>
      </w:pPr>
      <w:rPr>
        <w:rFonts w:hint="default"/>
        <w:b/>
        <w:color w:val="auto"/>
        <w:sz w:val="26"/>
        <w:szCs w:val="26"/>
      </w:rPr>
    </w:lvl>
    <w:lvl w:ilvl="1">
      <w:start w:val="1"/>
      <w:numFmt w:val="decimal"/>
      <w:isLgl/>
      <w:lvlText w:val="%1.%2"/>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69" w15:restartNumberingAfterBreak="0">
    <w:nsid w:val="41C02AFD"/>
    <w:multiLevelType w:val="hybridMultilevel"/>
    <w:tmpl w:val="42D8EEB6"/>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0" w15:restartNumberingAfterBreak="0">
    <w:nsid w:val="421557CC"/>
    <w:multiLevelType w:val="multilevel"/>
    <w:tmpl w:val="ADF885B4"/>
    <w:lvl w:ilvl="0">
      <w:start w:val="11"/>
      <w:numFmt w:val="decimal"/>
      <w:lvlText w:val="%1"/>
      <w:lvlJc w:val="left"/>
      <w:pPr>
        <w:ind w:left="420" w:hanging="420"/>
      </w:pPr>
      <w:rPr>
        <w:rFonts w:hint="default"/>
        <w:b w:val="0"/>
      </w:rPr>
    </w:lvl>
    <w:lvl w:ilvl="1">
      <w:start w:val="3"/>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71" w15:restartNumberingAfterBreak="0">
    <w:nsid w:val="42BE33FF"/>
    <w:multiLevelType w:val="hybridMultilevel"/>
    <w:tmpl w:val="93E6794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2" w15:restartNumberingAfterBreak="0">
    <w:nsid w:val="42C0774D"/>
    <w:multiLevelType w:val="hybridMultilevel"/>
    <w:tmpl w:val="5112AD4C"/>
    <w:lvl w:ilvl="0" w:tplc="C5E6A43A">
      <w:start w:val="1"/>
      <w:numFmt w:val="bullet"/>
      <w:lvlText w:val=""/>
      <w:lvlJc w:val="left"/>
      <w:pPr>
        <w:ind w:left="360" w:hanging="360"/>
      </w:pPr>
      <w:rPr>
        <w:rFonts w:ascii="Wingdings" w:hAnsi="Wingdings" w:hint="default"/>
        <w:sz w:val="16"/>
        <w:szCs w:val="16"/>
      </w:rPr>
    </w:lvl>
    <w:lvl w:ilvl="1" w:tplc="04020003">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73" w15:restartNumberingAfterBreak="0">
    <w:nsid w:val="43833D5B"/>
    <w:multiLevelType w:val="hybridMultilevel"/>
    <w:tmpl w:val="E6FE3EA0"/>
    <w:lvl w:ilvl="0" w:tplc="90A0C8E8">
      <w:start w:val="1"/>
      <mc:AlternateContent>
        <mc:Choice Requires="w14">
          <w:numFmt w:val="custom" w:format="а, й, к, ..."/>
        </mc:Choice>
        <mc:Fallback>
          <w:numFmt w:val="decimal"/>
        </mc:Fallback>
      </mc:AlternateContent>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4" w15:restartNumberingAfterBreak="0">
    <w:nsid w:val="444F4E97"/>
    <w:multiLevelType w:val="hybridMultilevel"/>
    <w:tmpl w:val="557CCFC4"/>
    <w:lvl w:ilvl="0" w:tplc="04020005">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5" w15:restartNumberingAfterBreak="0">
    <w:nsid w:val="45CD04D2"/>
    <w:multiLevelType w:val="hybridMultilevel"/>
    <w:tmpl w:val="5DD05EB4"/>
    <w:lvl w:ilvl="0" w:tplc="0402000D">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76" w15:restartNumberingAfterBreak="0">
    <w:nsid w:val="466376F3"/>
    <w:multiLevelType w:val="multilevel"/>
    <w:tmpl w:val="7F30D620"/>
    <w:lvl w:ilvl="0">
      <w:start w:val="3"/>
      <w:numFmt w:val="decimal"/>
      <w:lvlText w:val="%1."/>
      <w:lvlJc w:val="left"/>
      <w:pPr>
        <w:ind w:left="360" w:hanging="360"/>
      </w:pPr>
      <w:rPr>
        <w:rFonts w:hint="default"/>
      </w:rPr>
    </w:lvl>
    <w:lvl w:ilvl="1">
      <w:start w:val="1"/>
      <w:numFmt w:val="decimal"/>
      <w:lvlText w:val="%1.%2."/>
      <w:lvlJc w:val="left"/>
      <w:pPr>
        <w:ind w:left="1070" w:hanging="360"/>
      </w:pPr>
      <w:rPr>
        <w:rFonts w:hint="default"/>
        <w:b/>
        <w:color w:val="auto"/>
      </w:rPr>
    </w:lvl>
    <w:lvl w:ilvl="2">
      <w:start w:val="1"/>
      <w:numFmt w:val="decimal"/>
      <w:lvlText w:val="%1.%2.%3."/>
      <w:lvlJc w:val="left"/>
      <w:pPr>
        <w:ind w:left="2140" w:hanging="720"/>
      </w:pPr>
      <w:rPr>
        <w:rFonts w:hint="default"/>
        <w:b/>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77" w15:restartNumberingAfterBreak="0">
    <w:nsid w:val="47281F5E"/>
    <w:multiLevelType w:val="hybridMultilevel"/>
    <w:tmpl w:val="36B64E68"/>
    <w:lvl w:ilvl="0" w:tplc="0402000F">
      <w:start w:val="1"/>
      <w:numFmt w:val="decimal"/>
      <w:lvlText w:val="%1."/>
      <w:lvlJc w:val="left"/>
      <w:pPr>
        <w:ind w:left="928"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8" w15:restartNumberingAfterBreak="0">
    <w:nsid w:val="475C4559"/>
    <w:multiLevelType w:val="hybridMultilevel"/>
    <w:tmpl w:val="6232962A"/>
    <w:lvl w:ilvl="0" w:tplc="4EB867B0">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9" w15:restartNumberingAfterBreak="0">
    <w:nsid w:val="476941D1"/>
    <w:multiLevelType w:val="multilevel"/>
    <w:tmpl w:val="66B81F5A"/>
    <w:lvl w:ilvl="0">
      <w:start w:val="8"/>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80" w15:restartNumberingAfterBreak="0">
    <w:nsid w:val="4774656E"/>
    <w:multiLevelType w:val="hybridMultilevel"/>
    <w:tmpl w:val="764CB05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81" w15:restartNumberingAfterBreak="0">
    <w:nsid w:val="48B33CA1"/>
    <w:multiLevelType w:val="multilevel"/>
    <w:tmpl w:val="6F1E3FF8"/>
    <w:lvl w:ilvl="0">
      <w:start w:val="12"/>
      <w:numFmt w:val="decimal"/>
      <w:lvlText w:val="%1"/>
      <w:lvlJc w:val="left"/>
      <w:pPr>
        <w:ind w:left="420" w:hanging="420"/>
      </w:pPr>
      <w:rPr>
        <w:rFonts w:hint="default"/>
      </w:rPr>
    </w:lvl>
    <w:lvl w:ilvl="1">
      <w:start w:val="1"/>
      <w:numFmt w:val="decimal"/>
      <w:lvlText w:val="%1.%2"/>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82" w15:restartNumberingAfterBreak="0">
    <w:nsid w:val="495E53CB"/>
    <w:multiLevelType w:val="multilevel"/>
    <w:tmpl w:val="BD281C04"/>
    <w:lvl w:ilvl="0">
      <w:start w:val="13"/>
      <w:numFmt w:val="decimal"/>
      <w:lvlText w:val="%1"/>
      <w:lvlJc w:val="left"/>
      <w:pPr>
        <w:ind w:left="600" w:hanging="600"/>
      </w:pPr>
      <w:rPr>
        <w:rFonts w:ascii="Times New Roman" w:eastAsia="Times New Roman" w:hAnsi="Times New Roman" w:cs="Times New Roman" w:hint="default"/>
        <w:sz w:val="24"/>
      </w:rPr>
    </w:lvl>
    <w:lvl w:ilvl="1">
      <w:start w:val="1"/>
      <w:numFmt w:val="decimal"/>
      <w:lvlText w:val="%1.%2"/>
      <w:lvlJc w:val="left"/>
      <w:pPr>
        <w:ind w:left="1230" w:hanging="600"/>
      </w:pPr>
      <w:rPr>
        <w:rFonts w:ascii="Times New Roman" w:eastAsia="Times New Roman" w:hAnsi="Times New Roman" w:cs="Times New Roman" w:hint="default"/>
        <w:sz w:val="24"/>
      </w:rPr>
    </w:lvl>
    <w:lvl w:ilvl="2">
      <w:start w:val="14"/>
      <w:numFmt w:val="none"/>
      <w:lvlText w:val="14.1"/>
      <w:lvlJc w:val="left"/>
      <w:pPr>
        <w:ind w:left="1980" w:hanging="720"/>
      </w:pPr>
      <w:rPr>
        <w:rFonts w:ascii="Times New Roman" w:eastAsia="Times New Roman" w:hAnsi="Times New Roman" w:cs="Times New Roman" w:hint="default"/>
        <w:sz w:val="24"/>
      </w:rPr>
    </w:lvl>
    <w:lvl w:ilvl="3">
      <w:start w:val="1"/>
      <w:numFmt w:val="decimal"/>
      <w:lvlText w:val="%1.%2.%3.%4"/>
      <w:lvlJc w:val="left"/>
      <w:pPr>
        <w:ind w:left="2610" w:hanging="720"/>
      </w:pPr>
      <w:rPr>
        <w:rFonts w:ascii="Times New Roman" w:eastAsia="Times New Roman" w:hAnsi="Times New Roman" w:cs="Times New Roman" w:hint="default"/>
        <w:sz w:val="24"/>
      </w:rPr>
    </w:lvl>
    <w:lvl w:ilvl="4">
      <w:start w:val="1"/>
      <w:numFmt w:val="decimal"/>
      <w:lvlText w:val="%1.%2.%3.%4.%5"/>
      <w:lvlJc w:val="left"/>
      <w:pPr>
        <w:ind w:left="3600" w:hanging="1080"/>
      </w:pPr>
      <w:rPr>
        <w:rFonts w:ascii="Times New Roman" w:eastAsia="Times New Roman" w:hAnsi="Times New Roman" w:cs="Times New Roman" w:hint="default"/>
        <w:sz w:val="24"/>
      </w:rPr>
    </w:lvl>
    <w:lvl w:ilvl="5">
      <w:start w:val="1"/>
      <w:numFmt w:val="decimal"/>
      <w:lvlText w:val="%1.%2.%3.%4.%5.%6"/>
      <w:lvlJc w:val="left"/>
      <w:pPr>
        <w:ind w:left="4230" w:hanging="1080"/>
      </w:pPr>
      <w:rPr>
        <w:rFonts w:ascii="Times New Roman" w:eastAsia="Times New Roman" w:hAnsi="Times New Roman" w:cs="Times New Roman" w:hint="default"/>
        <w:sz w:val="24"/>
      </w:rPr>
    </w:lvl>
    <w:lvl w:ilvl="6">
      <w:start w:val="1"/>
      <w:numFmt w:val="decimal"/>
      <w:lvlText w:val="%1.%2.%3.%4.%5.%6.%7"/>
      <w:lvlJc w:val="left"/>
      <w:pPr>
        <w:ind w:left="5220" w:hanging="1440"/>
      </w:pPr>
      <w:rPr>
        <w:rFonts w:ascii="Times New Roman" w:eastAsia="Times New Roman" w:hAnsi="Times New Roman" w:cs="Times New Roman" w:hint="default"/>
        <w:sz w:val="24"/>
      </w:rPr>
    </w:lvl>
    <w:lvl w:ilvl="7">
      <w:start w:val="1"/>
      <w:numFmt w:val="decimal"/>
      <w:lvlText w:val="%1.%2.%3.%4.%5.%6.%7.%8"/>
      <w:lvlJc w:val="left"/>
      <w:pPr>
        <w:ind w:left="5850" w:hanging="1440"/>
      </w:pPr>
      <w:rPr>
        <w:rFonts w:ascii="Times New Roman" w:eastAsia="Times New Roman" w:hAnsi="Times New Roman" w:cs="Times New Roman" w:hint="default"/>
        <w:sz w:val="24"/>
      </w:rPr>
    </w:lvl>
    <w:lvl w:ilvl="8">
      <w:start w:val="1"/>
      <w:numFmt w:val="decimal"/>
      <w:lvlText w:val="%1.%2.%3.%4.%5.%6.%7.%8.%9"/>
      <w:lvlJc w:val="left"/>
      <w:pPr>
        <w:ind w:left="6480" w:hanging="1440"/>
      </w:pPr>
      <w:rPr>
        <w:rFonts w:ascii="Times New Roman" w:eastAsia="Times New Roman" w:hAnsi="Times New Roman" w:cs="Times New Roman" w:hint="default"/>
        <w:sz w:val="24"/>
      </w:rPr>
    </w:lvl>
  </w:abstractNum>
  <w:abstractNum w:abstractNumId="83" w15:restartNumberingAfterBreak="0">
    <w:nsid w:val="4CDB3D8E"/>
    <w:multiLevelType w:val="multilevel"/>
    <w:tmpl w:val="F8A803F0"/>
    <w:lvl w:ilvl="0">
      <w:start w:val="1"/>
      <w:numFmt w:val="decimal"/>
      <w:lvlText w:val="%1."/>
      <w:lvlJc w:val="left"/>
      <w:pPr>
        <w:ind w:left="2771" w:hanging="360"/>
      </w:pPr>
      <w:rPr>
        <w:rFonts w:hint="default"/>
      </w:rPr>
    </w:lvl>
    <w:lvl w:ilvl="1">
      <w:start w:val="1"/>
      <w:numFmt w:val="none"/>
      <w:isLgl/>
      <w:lvlText w:val="4.2"/>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84" w15:restartNumberingAfterBreak="0">
    <w:nsid w:val="52316AB9"/>
    <w:multiLevelType w:val="multilevel"/>
    <w:tmpl w:val="10BEC3D8"/>
    <w:lvl w:ilvl="0">
      <w:start w:val="1"/>
      <w:numFmt w:val="decimal"/>
      <w:lvlText w:val="%1."/>
      <w:lvlJc w:val="left"/>
      <w:pPr>
        <w:ind w:left="2771" w:hanging="360"/>
      </w:pPr>
      <w:rPr>
        <w:rFonts w:hint="default"/>
      </w:rPr>
    </w:lvl>
    <w:lvl w:ilvl="1">
      <w:start w:val="1"/>
      <w:numFmt w:val="none"/>
      <w:isLgl/>
      <w:lvlText w:val="8.3"/>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85" w15:restartNumberingAfterBreak="0">
    <w:nsid w:val="52B356A0"/>
    <w:multiLevelType w:val="multilevel"/>
    <w:tmpl w:val="40D0C052"/>
    <w:lvl w:ilvl="0">
      <w:start w:val="1"/>
      <w:numFmt w:val="decimal"/>
      <w:lvlText w:val="%1."/>
      <w:lvlJc w:val="left"/>
      <w:pPr>
        <w:ind w:left="1080" w:hanging="720"/>
      </w:pPr>
      <w:rPr>
        <w:rFonts w:hint="default"/>
        <w:b/>
        <w:color w:val="auto"/>
        <w:sz w:val="26"/>
        <w:szCs w:val="26"/>
      </w:rPr>
    </w:lvl>
    <w:lvl w:ilvl="1">
      <w:start w:val="1"/>
      <w:numFmt w:val="none"/>
      <w:isLgl/>
      <w:lvlText w:val="10.8"/>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86" w15:restartNumberingAfterBreak="0">
    <w:nsid w:val="53551EA7"/>
    <w:multiLevelType w:val="multilevel"/>
    <w:tmpl w:val="10C48106"/>
    <w:lvl w:ilvl="0">
      <w:start w:val="12"/>
      <w:numFmt w:val="decimal"/>
      <w:lvlText w:val="%1"/>
      <w:lvlJc w:val="left"/>
      <w:pPr>
        <w:ind w:left="420" w:hanging="420"/>
      </w:pPr>
      <w:rPr>
        <w:rFonts w:hint="default"/>
      </w:rPr>
    </w:lvl>
    <w:lvl w:ilvl="1">
      <w:start w:val="1"/>
      <w:numFmt w:val="none"/>
      <w:lvlText w:val="13.1"/>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87" w15:restartNumberingAfterBreak="0">
    <w:nsid w:val="54B32E7E"/>
    <w:multiLevelType w:val="multilevel"/>
    <w:tmpl w:val="BCFED7C0"/>
    <w:lvl w:ilvl="0">
      <w:start w:val="1"/>
      <w:numFmt w:val="decimal"/>
      <w:lvlText w:val="%1."/>
      <w:lvlJc w:val="left"/>
      <w:pPr>
        <w:ind w:left="1080" w:hanging="720"/>
      </w:pPr>
      <w:rPr>
        <w:rFonts w:hint="default"/>
        <w:b/>
        <w:color w:val="auto"/>
        <w:sz w:val="26"/>
        <w:szCs w:val="26"/>
      </w:rPr>
    </w:lvl>
    <w:lvl w:ilvl="1">
      <w:start w:val="1"/>
      <w:numFmt w:val="decimal"/>
      <w:lvlText w:val="%2."/>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88" w15:restartNumberingAfterBreak="0">
    <w:nsid w:val="56AC3D68"/>
    <w:multiLevelType w:val="multilevel"/>
    <w:tmpl w:val="3618BBC8"/>
    <w:lvl w:ilvl="0">
      <w:start w:val="11"/>
      <w:numFmt w:val="decimal"/>
      <w:lvlText w:val="%1.6"/>
      <w:lvlJc w:val="left"/>
      <w:pPr>
        <w:ind w:left="420" w:hanging="420"/>
      </w:pPr>
      <w:rPr>
        <w:rFonts w:hint="default"/>
      </w:rPr>
    </w:lvl>
    <w:lvl w:ilvl="1">
      <w:start w:val="3"/>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89" w15:restartNumberingAfterBreak="0">
    <w:nsid w:val="582C4718"/>
    <w:multiLevelType w:val="multilevel"/>
    <w:tmpl w:val="2892C8DA"/>
    <w:lvl w:ilvl="0">
      <w:start w:val="1"/>
      <w:numFmt w:val="decimal"/>
      <w:lvlText w:val="%1"/>
      <w:lvlJc w:val="left"/>
      <w:pPr>
        <w:ind w:left="432" w:hanging="432"/>
      </w:pPr>
      <w:rPr>
        <w:rFonts w:hint="default"/>
      </w:rPr>
    </w:lvl>
    <w:lvl w:ilvl="1">
      <w:start w:val="1"/>
      <w:numFmt w:val="none"/>
      <w:lvlText w:val="4.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0" w15:restartNumberingAfterBreak="0">
    <w:nsid w:val="590F66AF"/>
    <w:multiLevelType w:val="multilevel"/>
    <w:tmpl w:val="D1822068"/>
    <w:lvl w:ilvl="0">
      <w:start w:val="11"/>
      <w:numFmt w:val="decimal"/>
      <w:lvlText w:val="%1.5"/>
      <w:lvlJc w:val="left"/>
      <w:pPr>
        <w:ind w:left="420" w:hanging="420"/>
      </w:pPr>
      <w:rPr>
        <w:rFonts w:hint="default"/>
      </w:rPr>
    </w:lvl>
    <w:lvl w:ilvl="1">
      <w:start w:val="3"/>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91" w15:restartNumberingAfterBreak="0">
    <w:nsid w:val="597B11EB"/>
    <w:multiLevelType w:val="multilevel"/>
    <w:tmpl w:val="0396FCC2"/>
    <w:lvl w:ilvl="0">
      <w:start w:val="1"/>
      <w:numFmt w:val="decimal"/>
      <w:lvlText w:val="%1."/>
      <w:lvlJc w:val="left"/>
      <w:pPr>
        <w:ind w:left="1080" w:hanging="720"/>
      </w:pPr>
      <w:rPr>
        <w:rFonts w:hint="default"/>
        <w:color w:val="auto"/>
        <w:sz w:val="32"/>
        <w:szCs w:val="32"/>
      </w:rPr>
    </w:lvl>
    <w:lvl w:ilvl="1">
      <w:start w:val="1"/>
      <w:numFmt w:val="decimal"/>
      <w:isLgl/>
      <w:lvlText w:val="%1.%2"/>
      <w:lvlJc w:val="left"/>
      <w:pPr>
        <w:ind w:left="1204" w:hanging="495"/>
      </w:pPr>
      <w:rPr>
        <w:rFonts w:hint="default"/>
        <w:b w:val="0"/>
      </w:rPr>
    </w:lvl>
    <w:lvl w:ilvl="2">
      <w:start w:val="1"/>
      <w:numFmt w:val="none"/>
      <w:isLgl/>
      <w:lvlText w:val="4.1"/>
      <w:lvlJc w:val="left"/>
      <w:pPr>
        <w:ind w:left="1778" w:hanging="720"/>
      </w:pPr>
      <w:rPr>
        <w:rFonts w:hint="default"/>
        <w:u w:val="none"/>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92" w15:restartNumberingAfterBreak="0">
    <w:nsid w:val="5AC86EA2"/>
    <w:multiLevelType w:val="multilevel"/>
    <w:tmpl w:val="09648874"/>
    <w:lvl w:ilvl="0">
      <w:start w:val="1"/>
      <w:numFmt w:val="decimal"/>
      <w:lvlText w:val="%1."/>
      <w:lvlJc w:val="left"/>
      <w:pPr>
        <w:ind w:left="1080" w:hanging="720"/>
      </w:pPr>
      <w:rPr>
        <w:rFonts w:hint="default"/>
        <w:b/>
        <w:color w:val="auto"/>
        <w:sz w:val="26"/>
        <w:szCs w:val="26"/>
      </w:rPr>
    </w:lvl>
    <w:lvl w:ilvl="1">
      <w:start w:val="1"/>
      <w:numFmt w:val="none"/>
      <w:isLgl/>
      <w:lvlText w:val="8.10"/>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93" w15:restartNumberingAfterBreak="0">
    <w:nsid w:val="5C9D4C71"/>
    <w:multiLevelType w:val="hybridMultilevel"/>
    <w:tmpl w:val="7EB42130"/>
    <w:lvl w:ilvl="0" w:tplc="F31866FE">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94" w15:restartNumberingAfterBreak="0">
    <w:nsid w:val="5E164AB0"/>
    <w:multiLevelType w:val="hybridMultilevel"/>
    <w:tmpl w:val="175CA504"/>
    <w:lvl w:ilvl="0" w:tplc="04020005">
      <w:start w:val="1"/>
      <w:numFmt w:val="bullet"/>
      <w:lvlText w:val=""/>
      <w:lvlJc w:val="left"/>
      <w:pPr>
        <w:ind w:left="2138" w:hanging="360"/>
      </w:pPr>
      <w:rPr>
        <w:rFonts w:ascii="Wingdings" w:hAnsi="Wingdings" w:hint="default"/>
      </w:rPr>
    </w:lvl>
    <w:lvl w:ilvl="1" w:tplc="04020003" w:tentative="1">
      <w:start w:val="1"/>
      <w:numFmt w:val="bullet"/>
      <w:lvlText w:val="o"/>
      <w:lvlJc w:val="left"/>
      <w:pPr>
        <w:ind w:left="2858" w:hanging="360"/>
      </w:pPr>
      <w:rPr>
        <w:rFonts w:ascii="Courier New" w:hAnsi="Courier New" w:cs="Courier New" w:hint="default"/>
      </w:rPr>
    </w:lvl>
    <w:lvl w:ilvl="2" w:tplc="04020005" w:tentative="1">
      <w:start w:val="1"/>
      <w:numFmt w:val="bullet"/>
      <w:lvlText w:val=""/>
      <w:lvlJc w:val="left"/>
      <w:pPr>
        <w:ind w:left="3578" w:hanging="360"/>
      </w:pPr>
      <w:rPr>
        <w:rFonts w:ascii="Wingdings" w:hAnsi="Wingdings" w:hint="default"/>
      </w:rPr>
    </w:lvl>
    <w:lvl w:ilvl="3" w:tplc="04020001" w:tentative="1">
      <w:start w:val="1"/>
      <w:numFmt w:val="bullet"/>
      <w:lvlText w:val=""/>
      <w:lvlJc w:val="left"/>
      <w:pPr>
        <w:ind w:left="4298" w:hanging="360"/>
      </w:pPr>
      <w:rPr>
        <w:rFonts w:ascii="Symbol" w:hAnsi="Symbol" w:hint="default"/>
      </w:rPr>
    </w:lvl>
    <w:lvl w:ilvl="4" w:tplc="04020003" w:tentative="1">
      <w:start w:val="1"/>
      <w:numFmt w:val="bullet"/>
      <w:lvlText w:val="o"/>
      <w:lvlJc w:val="left"/>
      <w:pPr>
        <w:ind w:left="5018" w:hanging="360"/>
      </w:pPr>
      <w:rPr>
        <w:rFonts w:ascii="Courier New" w:hAnsi="Courier New" w:cs="Courier New" w:hint="default"/>
      </w:rPr>
    </w:lvl>
    <w:lvl w:ilvl="5" w:tplc="04020005" w:tentative="1">
      <w:start w:val="1"/>
      <w:numFmt w:val="bullet"/>
      <w:lvlText w:val=""/>
      <w:lvlJc w:val="left"/>
      <w:pPr>
        <w:ind w:left="5738" w:hanging="360"/>
      </w:pPr>
      <w:rPr>
        <w:rFonts w:ascii="Wingdings" w:hAnsi="Wingdings" w:hint="default"/>
      </w:rPr>
    </w:lvl>
    <w:lvl w:ilvl="6" w:tplc="04020001" w:tentative="1">
      <w:start w:val="1"/>
      <w:numFmt w:val="bullet"/>
      <w:lvlText w:val=""/>
      <w:lvlJc w:val="left"/>
      <w:pPr>
        <w:ind w:left="6458" w:hanging="360"/>
      </w:pPr>
      <w:rPr>
        <w:rFonts w:ascii="Symbol" w:hAnsi="Symbol" w:hint="default"/>
      </w:rPr>
    </w:lvl>
    <w:lvl w:ilvl="7" w:tplc="04020003" w:tentative="1">
      <w:start w:val="1"/>
      <w:numFmt w:val="bullet"/>
      <w:lvlText w:val="o"/>
      <w:lvlJc w:val="left"/>
      <w:pPr>
        <w:ind w:left="7178" w:hanging="360"/>
      </w:pPr>
      <w:rPr>
        <w:rFonts w:ascii="Courier New" w:hAnsi="Courier New" w:cs="Courier New" w:hint="default"/>
      </w:rPr>
    </w:lvl>
    <w:lvl w:ilvl="8" w:tplc="04020005" w:tentative="1">
      <w:start w:val="1"/>
      <w:numFmt w:val="bullet"/>
      <w:lvlText w:val=""/>
      <w:lvlJc w:val="left"/>
      <w:pPr>
        <w:ind w:left="7898" w:hanging="360"/>
      </w:pPr>
      <w:rPr>
        <w:rFonts w:ascii="Wingdings" w:hAnsi="Wingdings" w:hint="default"/>
      </w:rPr>
    </w:lvl>
  </w:abstractNum>
  <w:abstractNum w:abstractNumId="95" w15:restartNumberingAfterBreak="0">
    <w:nsid w:val="60FA26AC"/>
    <w:multiLevelType w:val="multilevel"/>
    <w:tmpl w:val="CD3855FC"/>
    <w:lvl w:ilvl="0">
      <w:start w:val="1"/>
      <w:numFmt w:val="decimal"/>
      <w:lvlText w:val="%1."/>
      <w:lvlJc w:val="left"/>
      <w:pPr>
        <w:ind w:left="2771" w:hanging="360"/>
      </w:pPr>
      <w:rPr>
        <w:rFonts w:hint="default"/>
      </w:rPr>
    </w:lvl>
    <w:lvl w:ilvl="1">
      <w:start w:val="1"/>
      <w:numFmt w:val="none"/>
      <w:isLgl/>
      <w:lvlText w:val="8.2"/>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96" w15:restartNumberingAfterBreak="0">
    <w:nsid w:val="614C6811"/>
    <w:multiLevelType w:val="hybridMultilevel"/>
    <w:tmpl w:val="30E4E0F8"/>
    <w:lvl w:ilvl="0" w:tplc="0402000F">
      <w:start w:val="1"/>
      <w:numFmt w:val="decimal"/>
      <w:lvlText w:val="%1."/>
      <w:lvlJc w:val="left"/>
      <w:pPr>
        <w:ind w:left="1146"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97" w15:restartNumberingAfterBreak="0">
    <w:nsid w:val="617633F7"/>
    <w:multiLevelType w:val="multilevel"/>
    <w:tmpl w:val="C7DCF9A2"/>
    <w:lvl w:ilvl="0">
      <w:start w:val="13"/>
      <w:numFmt w:val="decimal"/>
      <w:lvlText w:val="%1"/>
      <w:lvlJc w:val="left"/>
      <w:pPr>
        <w:ind w:left="600" w:hanging="600"/>
      </w:pPr>
      <w:rPr>
        <w:rFonts w:ascii="Times New Roman" w:eastAsia="Times New Roman" w:hAnsi="Times New Roman" w:cs="Times New Roman" w:hint="default"/>
        <w:sz w:val="24"/>
      </w:rPr>
    </w:lvl>
    <w:lvl w:ilvl="1">
      <w:start w:val="1"/>
      <w:numFmt w:val="decimal"/>
      <w:lvlText w:val="%1.%2"/>
      <w:lvlJc w:val="left"/>
      <w:pPr>
        <w:ind w:left="1230" w:hanging="600"/>
      </w:pPr>
      <w:rPr>
        <w:rFonts w:ascii="Times New Roman" w:eastAsia="Times New Roman" w:hAnsi="Times New Roman" w:cs="Times New Roman" w:hint="default"/>
        <w:sz w:val="24"/>
      </w:rPr>
    </w:lvl>
    <w:lvl w:ilvl="2">
      <w:start w:val="14"/>
      <w:numFmt w:val="none"/>
      <w:lvlText w:val="14.3"/>
      <w:lvlJc w:val="left"/>
      <w:pPr>
        <w:ind w:left="1980" w:hanging="720"/>
      </w:pPr>
      <w:rPr>
        <w:rFonts w:ascii="Times New Roman" w:eastAsia="Times New Roman" w:hAnsi="Times New Roman" w:cs="Times New Roman" w:hint="default"/>
        <w:sz w:val="24"/>
      </w:rPr>
    </w:lvl>
    <w:lvl w:ilvl="3">
      <w:start w:val="1"/>
      <w:numFmt w:val="decimal"/>
      <w:lvlText w:val="%1.%2.%3.%4"/>
      <w:lvlJc w:val="left"/>
      <w:pPr>
        <w:ind w:left="2610" w:hanging="720"/>
      </w:pPr>
      <w:rPr>
        <w:rFonts w:ascii="Times New Roman" w:eastAsia="Times New Roman" w:hAnsi="Times New Roman" w:cs="Times New Roman" w:hint="default"/>
        <w:sz w:val="24"/>
      </w:rPr>
    </w:lvl>
    <w:lvl w:ilvl="4">
      <w:start w:val="1"/>
      <w:numFmt w:val="decimal"/>
      <w:lvlText w:val="%1.%2.%3.%4.%5"/>
      <w:lvlJc w:val="left"/>
      <w:pPr>
        <w:ind w:left="3600" w:hanging="1080"/>
      </w:pPr>
      <w:rPr>
        <w:rFonts w:ascii="Times New Roman" w:eastAsia="Times New Roman" w:hAnsi="Times New Roman" w:cs="Times New Roman" w:hint="default"/>
        <w:sz w:val="24"/>
      </w:rPr>
    </w:lvl>
    <w:lvl w:ilvl="5">
      <w:start w:val="1"/>
      <w:numFmt w:val="decimal"/>
      <w:lvlText w:val="%1.%2.%3.%4.%5.%6"/>
      <w:lvlJc w:val="left"/>
      <w:pPr>
        <w:ind w:left="4230" w:hanging="1080"/>
      </w:pPr>
      <w:rPr>
        <w:rFonts w:ascii="Times New Roman" w:eastAsia="Times New Roman" w:hAnsi="Times New Roman" w:cs="Times New Roman" w:hint="default"/>
        <w:sz w:val="24"/>
      </w:rPr>
    </w:lvl>
    <w:lvl w:ilvl="6">
      <w:start w:val="1"/>
      <w:numFmt w:val="decimal"/>
      <w:lvlText w:val="%1.%2.%3.%4.%5.%6.%7"/>
      <w:lvlJc w:val="left"/>
      <w:pPr>
        <w:ind w:left="5220" w:hanging="1440"/>
      </w:pPr>
      <w:rPr>
        <w:rFonts w:ascii="Times New Roman" w:eastAsia="Times New Roman" w:hAnsi="Times New Roman" w:cs="Times New Roman" w:hint="default"/>
        <w:sz w:val="24"/>
      </w:rPr>
    </w:lvl>
    <w:lvl w:ilvl="7">
      <w:start w:val="1"/>
      <w:numFmt w:val="decimal"/>
      <w:lvlText w:val="%1.%2.%3.%4.%5.%6.%7.%8"/>
      <w:lvlJc w:val="left"/>
      <w:pPr>
        <w:ind w:left="5850" w:hanging="1440"/>
      </w:pPr>
      <w:rPr>
        <w:rFonts w:ascii="Times New Roman" w:eastAsia="Times New Roman" w:hAnsi="Times New Roman" w:cs="Times New Roman" w:hint="default"/>
        <w:sz w:val="24"/>
      </w:rPr>
    </w:lvl>
    <w:lvl w:ilvl="8">
      <w:start w:val="1"/>
      <w:numFmt w:val="decimal"/>
      <w:lvlText w:val="%1.%2.%3.%4.%5.%6.%7.%8.%9"/>
      <w:lvlJc w:val="left"/>
      <w:pPr>
        <w:ind w:left="6480" w:hanging="1440"/>
      </w:pPr>
      <w:rPr>
        <w:rFonts w:ascii="Times New Roman" w:eastAsia="Times New Roman" w:hAnsi="Times New Roman" w:cs="Times New Roman" w:hint="default"/>
        <w:sz w:val="24"/>
      </w:rPr>
    </w:lvl>
  </w:abstractNum>
  <w:abstractNum w:abstractNumId="98" w15:restartNumberingAfterBreak="0">
    <w:nsid w:val="630174CF"/>
    <w:multiLevelType w:val="hybridMultilevel"/>
    <w:tmpl w:val="F53EE594"/>
    <w:lvl w:ilvl="0" w:tplc="0402000D">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99" w15:restartNumberingAfterBreak="0">
    <w:nsid w:val="64590011"/>
    <w:multiLevelType w:val="multilevel"/>
    <w:tmpl w:val="CC8A5ECE"/>
    <w:lvl w:ilvl="0">
      <w:start w:val="1"/>
      <w:numFmt w:val="none"/>
      <w:lvlText w:val="8.8"/>
      <w:lvlJc w:val="left"/>
      <w:pPr>
        <w:ind w:left="2771" w:hanging="360"/>
      </w:pPr>
      <w:rPr>
        <w:rFonts w:hint="default"/>
      </w:rPr>
    </w:lvl>
    <w:lvl w:ilvl="1">
      <w:start w:val="1"/>
      <w:numFmt w:val="none"/>
      <w:isLgl/>
      <w:lvlText w:val="8.1"/>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100" w15:restartNumberingAfterBreak="0">
    <w:nsid w:val="64932C9A"/>
    <w:multiLevelType w:val="multilevel"/>
    <w:tmpl w:val="58E00722"/>
    <w:lvl w:ilvl="0">
      <w:start w:val="8"/>
      <w:numFmt w:val="decimal"/>
      <w:lvlText w:val="%1."/>
      <w:lvlJc w:val="left"/>
      <w:pPr>
        <w:ind w:left="1429" w:hanging="360"/>
      </w:pPr>
      <w:rPr>
        <w:rFonts w:hint="default"/>
      </w:rPr>
    </w:lvl>
    <w:lvl w:ilvl="1">
      <w:start w:val="1"/>
      <w:numFmt w:val="decimal"/>
      <w:isLgl/>
      <w:lvlText w:val="%1.%2"/>
      <w:lvlJc w:val="left"/>
      <w:pPr>
        <w:ind w:left="1429" w:hanging="360"/>
      </w:pPr>
      <w:rPr>
        <w:rFonts w:hint="default"/>
        <w:b w:val="0"/>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101" w15:restartNumberingAfterBreak="0">
    <w:nsid w:val="65554B3D"/>
    <w:multiLevelType w:val="hybridMultilevel"/>
    <w:tmpl w:val="737CFFF8"/>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102" w15:restartNumberingAfterBreak="0">
    <w:nsid w:val="65AB1CB4"/>
    <w:multiLevelType w:val="multilevel"/>
    <w:tmpl w:val="FF4CA8D0"/>
    <w:lvl w:ilvl="0">
      <w:start w:val="1"/>
      <w:numFmt w:val="decimal"/>
      <w:lvlText w:val="%1."/>
      <w:lvlJc w:val="left"/>
      <w:pPr>
        <w:ind w:left="1080" w:hanging="720"/>
      </w:pPr>
      <w:rPr>
        <w:rFonts w:hint="default"/>
        <w:b/>
        <w:color w:val="auto"/>
        <w:sz w:val="26"/>
        <w:szCs w:val="26"/>
      </w:rPr>
    </w:lvl>
    <w:lvl w:ilvl="1">
      <w:start w:val="1"/>
      <w:numFmt w:val="none"/>
      <w:isLgl/>
      <w:lvlText w:val="9.2"/>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103" w15:restartNumberingAfterBreak="0">
    <w:nsid w:val="6684227C"/>
    <w:multiLevelType w:val="multilevel"/>
    <w:tmpl w:val="0832EAD6"/>
    <w:lvl w:ilvl="0">
      <w:start w:val="18"/>
      <w:numFmt w:val="decimal"/>
      <w:lvlText w:val="%1"/>
      <w:lvlJc w:val="left"/>
      <w:pPr>
        <w:tabs>
          <w:tab w:val="num" w:pos="420"/>
        </w:tabs>
        <w:ind w:left="420" w:hanging="420"/>
      </w:pPr>
      <w:rPr>
        <w:rFonts w:hint="default"/>
      </w:rPr>
    </w:lvl>
    <w:lvl w:ilvl="1">
      <w:start w:val="1"/>
      <w:numFmt w:val="decimal"/>
      <w:lvlText w:val="%2."/>
      <w:lvlJc w:val="left"/>
      <w:pPr>
        <w:tabs>
          <w:tab w:val="num" w:pos="1980"/>
        </w:tabs>
        <w:ind w:left="1980" w:hanging="420"/>
      </w:pPr>
      <w:rPr>
        <w:rFonts w:ascii="Times New Roman" w:eastAsiaTheme="minorHAnsi" w:hAnsi="Times New Roman" w:cs="Times New Roman" w:hint="default"/>
      </w:rPr>
    </w:lvl>
    <w:lvl w:ilvl="2">
      <w:start w:val="1"/>
      <w:numFmt w:val="decimal"/>
      <w:lvlText w:val="%1.%2.%3"/>
      <w:lvlJc w:val="left"/>
      <w:pPr>
        <w:tabs>
          <w:tab w:val="num" w:pos="3840"/>
        </w:tabs>
        <w:ind w:left="3840" w:hanging="720"/>
      </w:pPr>
      <w:rPr>
        <w:rFonts w:hint="default"/>
      </w:rPr>
    </w:lvl>
    <w:lvl w:ilvl="3">
      <w:start w:val="1"/>
      <w:numFmt w:val="decimal"/>
      <w:lvlText w:val="%1.%2.%3.%4"/>
      <w:lvlJc w:val="left"/>
      <w:pPr>
        <w:tabs>
          <w:tab w:val="num" w:pos="5400"/>
        </w:tabs>
        <w:ind w:left="5400" w:hanging="720"/>
      </w:pPr>
      <w:rPr>
        <w:rFonts w:hint="default"/>
      </w:rPr>
    </w:lvl>
    <w:lvl w:ilvl="4">
      <w:start w:val="1"/>
      <w:numFmt w:val="decimal"/>
      <w:lvlText w:val="%1.%2.%3.%4.%5"/>
      <w:lvlJc w:val="left"/>
      <w:pPr>
        <w:tabs>
          <w:tab w:val="num" w:pos="7320"/>
        </w:tabs>
        <w:ind w:left="7320" w:hanging="1080"/>
      </w:pPr>
      <w:rPr>
        <w:rFonts w:hint="default"/>
      </w:rPr>
    </w:lvl>
    <w:lvl w:ilvl="5">
      <w:start w:val="1"/>
      <w:numFmt w:val="decimal"/>
      <w:lvlText w:val="%1.%2.%3.%4.%5.%6"/>
      <w:lvlJc w:val="left"/>
      <w:pPr>
        <w:tabs>
          <w:tab w:val="num" w:pos="8880"/>
        </w:tabs>
        <w:ind w:left="8880" w:hanging="1080"/>
      </w:pPr>
      <w:rPr>
        <w:rFonts w:hint="default"/>
      </w:rPr>
    </w:lvl>
    <w:lvl w:ilvl="6">
      <w:start w:val="1"/>
      <w:numFmt w:val="decimal"/>
      <w:lvlText w:val="%1.%2.%3.%4.%5.%6.%7"/>
      <w:lvlJc w:val="left"/>
      <w:pPr>
        <w:tabs>
          <w:tab w:val="num" w:pos="10800"/>
        </w:tabs>
        <w:ind w:left="10800" w:hanging="1440"/>
      </w:pPr>
      <w:rPr>
        <w:rFonts w:hint="default"/>
      </w:rPr>
    </w:lvl>
    <w:lvl w:ilvl="7">
      <w:start w:val="1"/>
      <w:numFmt w:val="decimal"/>
      <w:lvlText w:val="%1.%2.%3.%4.%5.%6.%7.%8"/>
      <w:lvlJc w:val="left"/>
      <w:pPr>
        <w:tabs>
          <w:tab w:val="num" w:pos="12360"/>
        </w:tabs>
        <w:ind w:left="12360" w:hanging="1440"/>
      </w:pPr>
      <w:rPr>
        <w:rFonts w:hint="default"/>
      </w:rPr>
    </w:lvl>
    <w:lvl w:ilvl="8">
      <w:start w:val="1"/>
      <w:numFmt w:val="decimal"/>
      <w:lvlText w:val="%1.%2.%3.%4.%5.%6.%7.%8.%9"/>
      <w:lvlJc w:val="left"/>
      <w:pPr>
        <w:tabs>
          <w:tab w:val="num" w:pos="14280"/>
        </w:tabs>
        <w:ind w:left="14280" w:hanging="1800"/>
      </w:pPr>
      <w:rPr>
        <w:rFonts w:hint="default"/>
      </w:rPr>
    </w:lvl>
  </w:abstractNum>
  <w:abstractNum w:abstractNumId="104" w15:restartNumberingAfterBreak="0">
    <w:nsid w:val="692B6BFF"/>
    <w:multiLevelType w:val="hybridMultilevel"/>
    <w:tmpl w:val="0ECAACE0"/>
    <w:lvl w:ilvl="0" w:tplc="04020005">
      <w:start w:val="1"/>
      <w:numFmt w:val="bullet"/>
      <w:lvlText w:val=""/>
      <w:lvlJc w:val="left"/>
      <w:pPr>
        <w:ind w:left="1789" w:hanging="360"/>
      </w:pPr>
      <w:rPr>
        <w:rFonts w:ascii="Wingdings" w:hAnsi="Wingdings" w:hint="default"/>
      </w:rPr>
    </w:lvl>
    <w:lvl w:ilvl="1" w:tplc="04020003" w:tentative="1">
      <w:start w:val="1"/>
      <w:numFmt w:val="bullet"/>
      <w:lvlText w:val="o"/>
      <w:lvlJc w:val="left"/>
      <w:pPr>
        <w:ind w:left="2509" w:hanging="360"/>
      </w:pPr>
      <w:rPr>
        <w:rFonts w:ascii="Courier New" w:hAnsi="Courier New" w:cs="Courier New" w:hint="default"/>
      </w:rPr>
    </w:lvl>
    <w:lvl w:ilvl="2" w:tplc="04020005" w:tentative="1">
      <w:start w:val="1"/>
      <w:numFmt w:val="bullet"/>
      <w:lvlText w:val=""/>
      <w:lvlJc w:val="left"/>
      <w:pPr>
        <w:ind w:left="3229" w:hanging="360"/>
      </w:pPr>
      <w:rPr>
        <w:rFonts w:ascii="Wingdings" w:hAnsi="Wingdings" w:hint="default"/>
      </w:rPr>
    </w:lvl>
    <w:lvl w:ilvl="3" w:tplc="04020001" w:tentative="1">
      <w:start w:val="1"/>
      <w:numFmt w:val="bullet"/>
      <w:lvlText w:val=""/>
      <w:lvlJc w:val="left"/>
      <w:pPr>
        <w:ind w:left="3949" w:hanging="360"/>
      </w:pPr>
      <w:rPr>
        <w:rFonts w:ascii="Symbol" w:hAnsi="Symbol" w:hint="default"/>
      </w:rPr>
    </w:lvl>
    <w:lvl w:ilvl="4" w:tplc="04020003" w:tentative="1">
      <w:start w:val="1"/>
      <w:numFmt w:val="bullet"/>
      <w:lvlText w:val="o"/>
      <w:lvlJc w:val="left"/>
      <w:pPr>
        <w:ind w:left="4669" w:hanging="360"/>
      </w:pPr>
      <w:rPr>
        <w:rFonts w:ascii="Courier New" w:hAnsi="Courier New" w:cs="Courier New" w:hint="default"/>
      </w:rPr>
    </w:lvl>
    <w:lvl w:ilvl="5" w:tplc="04020005" w:tentative="1">
      <w:start w:val="1"/>
      <w:numFmt w:val="bullet"/>
      <w:lvlText w:val=""/>
      <w:lvlJc w:val="left"/>
      <w:pPr>
        <w:ind w:left="5389" w:hanging="360"/>
      </w:pPr>
      <w:rPr>
        <w:rFonts w:ascii="Wingdings" w:hAnsi="Wingdings" w:hint="default"/>
      </w:rPr>
    </w:lvl>
    <w:lvl w:ilvl="6" w:tplc="04020001" w:tentative="1">
      <w:start w:val="1"/>
      <w:numFmt w:val="bullet"/>
      <w:lvlText w:val=""/>
      <w:lvlJc w:val="left"/>
      <w:pPr>
        <w:ind w:left="6109" w:hanging="360"/>
      </w:pPr>
      <w:rPr>
        <w:rFonts w:ascii="Symbol" w:hAnsi="Symbol" w:hint="default"/>
      </w:rPr>
    </w:lvl>
    <w:lvl w:ilvl="7" w:tplc="04020003" w:tentative="1">
      <w:start w:val="1"/>
      <w:numFmt w:val="bullet"/>
      <w:lvlText w:val="o"/>
      <w:lvlJc w:val="left"/>
      <w:pPr>
        <w:ind w:left="6829" w:hanging="360"/>
      </w:pPr>
      <w:rPr>
        <w:rFonts w:ascii="Courier New" w:hAnsi="Courier New" w:cs="Courier New" w:hint="default"/>
      </w:rPr>
    </w:lvl>
    <w:lvl w:ilvl="8" w:tplc="04020005" w:tentative="1">
      <w:start w:val="1"/>
      <w:numFmt w:val="bullet"/>
      <w:lvlText w:val=""/>
      <w:lvlJc w:val="left"/>
      <w:pPr>
        <w:ind w:left="7549" w:hanging="360"/>
      </w:pPr>
      <w:rPr>
        <w:rFonts w:ascii="Wingdings" w:hAnsi="Wingdings" w:hint="default"/>
      </w:rPr>
    </w:lvl>
  </w:abstractNum>
  <w:abstractNum w:abstractNumId="105" w15:restartNumberingAfterBreak="0">
    <w:nsid w:val="6A88441F"/>
    <w:multiLevelType w:val="hybridMultilevel"/>
    <w:tmpl w:val="2CBEDF00"/>
    <w:lvl w:ilvl="0" w:tplc="93907E1A">
      <w:start w:val="3"/>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6" w15:restartNumberingAfterBreak="0">
    <w:nsid w:val="6BDD5182"/>
    <w:multiLevelType w:val="hybridMultilevel"/>
    <w:tmpl w:val="45FE79AE"/>
    <w:lvl w:ilvl="0" w:tplc="0402000F">
      <w:start w:val="1"/>
      <w:numFmt w:val="decimal"/>
      <w:lvlText w:val="%1."/>
      <w:lvlJc w:val="left"/>
      <w:pPr>
        <w:ind w:left="2858" w:hanging="360"/>
      </w:pPr>
    </w:lvl>
    <w:lvl w:ilvl="1" w:tplc="04020019" w:tentative="1">
      <w:start w:val="1"/>
      <w:numFmt w:val="lowerLetter"/>
      <w:lvlText w:val="%2."/>
      <w:lvlJc w:val="left"/>
      <w:pPr>
        <w:ind w:left="2869" w:hanging="360"/>
      </w:pPr>
    </w:lvl>
    <w:lvl w:ilvl="2" w:tplc="0402001B" w:tentative="1">
      <w:start w:val="1"/>
      <w:numFmt w:val="lowerRoman"/>
      <w:lvlText w:val="%3."/>
      <w:lvlJc w:val="right"/>
      <w:pPr>
        <w:ind w:left="3589" w:hanging="180"/>
      </w:pPr>
    </w:lvl>
    <w:lvl w:ilvl="3" w:tplc="0402000F" w:tentative="1">
      <w:start w:val="1"/>
      <w:numFmt w:val="decimal"/>
      <w:lvlText w:val="%4."/>
      <w:lvlJc w:val="left"/>
      <w:pPr>
        <w:ind w:left="4309" w:hanging="360"/>
      </w:pPr>
    </w:lvl>
    <w:lvl w:ilvl="4" w:tplc="04020019" w:tentative="1">
      <w:start w:val="1"/>
      <w:numFmt w:val="lowerLetter"/>
      <w:lvlText w:val="%5."/>
      <w:lvlJc w:val="left"/>
      <w:pPr>
        <w:ind w:left="5029" w:hanging="360"/>
      </w:pPr>
    </w:lvl>
    <w:lvl w:ilvl="5" w:tplc="0402001B" w:tentative="1">
      <w:start w:val="1"/>
      <w:numFmt w:val="lowerRoman"/>
      <w:lvlText w:val="%6."/>
      <w:lvlJc w:val="right"/>
      <w:pPr>
        <w:ind w:left="5749" w:hanging="180"/>
      </w:pPr>
    </w:lvl>
    <w:lvl w:ilvl="6" w:tplc="0402000F" w:tentative="1">
      <w:start w:val="1"/>
      <w:numFmt w:val="decimal"/>
      <w:lvlText w:val="%7."/>
      <w:lvlJc w:val="left"/>
      <w:pPr>
        <w:ind w:left="6469" w:hanging="360"/>
      </w:pPr>
    </w:lvl>
    <w:lvl w:ilvl="7" w:tplc="04020019" w:tentative="1">
      <w:start w:val="1"/>
      <w:numFmt w:val="lowerLetter"/>
      <w:lvlText w:val="%8."/>
      <w:lvlJc w:val="left"/>
      <w:pPr>
        <w:ind w:left="7189" w:hanging="360"/>
      </w:pPr>
    </w:lvl>
    <w:lvl w:ilvl="8" w:tplc="0402001B" w:tentative="1">
      <w:start w:val="1"/>
      <w:numFmt w:val="lowerRoman"/>
      <w:lvlText w:val="%9."/>
      <w:lvlJc w:val="right"/>
      <w:pPr>
        <w:ind w:left="7909" w:hanging="180"/>
      </w:pPr>
    </w:lvl>
  </w:abstractNum>
  <w:abstractNum w:abstractNumId="107" w15:restartNumberingAfterBreak="0">
    <w:nsid w:val="6F0845F0"/>
    <w:multiLevelType w:val="hybridMultilevel"/>
    <w:tmpl w:val="3C0AA6AA"/>
    <w:lvl w:ilvl="0" w:tplc="8444B4E4">
      <w:start w:val="1"/>
      <w:numFmt w:val="decimal"/>
      <w:lvlText w:val="%1)"/>
      <w:lvlJc w:val="left"/>
      <w:pPr>
        <w:ind w:left="1776" w:hanging="360"/>
      </w:pPr>
      <w:rPr>
        <w:rFonts w:hint="default"/>
      </w:rPr>
    </w:lvl>
    <w:lvl w:ilvl="1" w:tplc="04020019" w:tentative="1">
      <w:start w:val="1"/>
      <w:numFmt w:val="lowerLetter"/>
      <w:lvlText w:val="%2."/>
      <w:lvlJc w:val="left"/>
      <w:pPr>
        <w:ind w:left="2496" w:hanging="360"/>
      </w:pPr>
    </w:lvl>
    <w:lvl w:ilvl="2" w:tplc="0402001B" w:tentative="1">
      <w:start w:val="1"/>
      <w:numFmt w:val="lowerRoman"/>
      <w:lvlText w:val="%3."/>
      <w:lvlJc w:val="right"/>
      <w:pPr>
        <w:ind w:left="3216" w:hanging="180"/>
      </w:pPr>
    </w:lvl>
    <w:lvl w:ilvl="3" w:tplc="0402000F" w:tentative="1">
      <w:start w:val="1"/>
      <w:numFmt w:val="decimal"/>
      <w:lvlText w:val="%4."/>
      <w:lvlJc w:val="left"/>
      <w:pPr>
        <w:ind w:left="3936" w:hanging="360"/>
      </w:pPr>
    </w:lvl>
    <w:lvl w:ilvl="4" w:tplc="04020019" w:tentative="1">
      <w:start w:val="1"/>
      <w:numFmt w:val="lowerLetter"/>
      <w:lvlText w:val="%5."/>
      <w:lvlJc w:val="left"/>
      <w:pPr>
        <w:ind w:left="4656" w:hanging="360"/>
      </w:pPr>
    </w:lvl>
    <w:lvl w:ilvl="5" w:tplc="0402001B" w:tentative="1">
      <w:start w:val="1"/>
      <w:numFmt w:val="lowerRoman"/>
      <w:lvlText w:val="%6."/>
      <w:lvlJc w:val="right"/>
      <w:pPr>
        <w:ind w:left="5376" w:hanging="180"/>
      </w:pPr>
    </w:lvl>
    <w:lvl w:ilvl="6" w:tplc="0402000F" w:tentative="1">
      <w:start w:val="1"/>
      <w:numFmt w:val="decimal"/>
      <w:lvlText w:val="%7."/>
      <w:lvlJc w:val="left"/>
      <w:pPr>
        <w:ind w:left="6096" w:hanging="360"/>
      </w:pPr>
    </w:lvl>
    <w:lvl w:ilvl="7" w:tplc="04020019" w:tentative="1">
      <w:start w:val="1"/>
      <w:numFmt w:val="lowerLetter"/>
      <w:lvlText w:val="%8."/>
      <w:lvlJc w:val="left"/>
      <w:pPr>
        <w:ind w:left="6816" w:hanging="360"/>
      </w:pPr>
    </w:lvl>
    <w:lvl w:ilvl="8" w:tplc="0402001B" w:tentative="1">
      <w:start w:val="1"/>
      <w:numFmt w:val="lowerRoman"/>
      <w:lvlText w:val="%9."/>
      <w:lvlJc w:val="right"/>
      <w:pPr>
        <w:ind w:left="7536" w:hanging="180"/>
      </w:pPr>
    </w:lvl>
  </w:abstractNum>
  <w:abstractNum w:abstractNumId="108" w15:restartNumberingAfterBreak="0">
    <w:nsid w:val="70A06DCC"/>
    <w:multiLevelType w:val="hybridMultilevel"/>
    <w:tmpl w:val="67F24F00"/>
    <w:lvl w:ilvl="0" w:tplc="04020005">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09" w15:restartNumberingAfterBreak="0">
    <w:nsid w:val="71F051D6"/>
    <w:multiLevelType w:val="hybridMultilevel"/>
    <w:tmpl w:val="51AA5F02"/>
    <w:lvl w:ilvl="0" w:tplc="0402000F">
      <w:start w:val="1"/>
      <w:numFmt w:val="decimal"/>
      <w:lvlText w:val="%1."/>
      <w:lvlJc w:val="left"/>
      <w:pPr>
        <w:ind w:left="1429" w:hanging="360"/>
      </w:pPr>
    </w:lvl>
    <w:lvl w:ilvl="1" w:tplc="04020019" w:tentative="1">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110" w15:restartNumberingAfterBreak="0">
    <w:nsid w:val="72CB3314"/>
    <w:multiLevelType w:val="multilevel"/>
    <w:tmpl w:val="DF4CEC80"/>
    <w:lvl w:ilvl="0">
      <w:start w:val="1"/>
      <w:numFmt w:val="decimal"/>
      <w:lvlText w:val="%1."/>
      <w:lvlJc w:val="left"/>
      <w:pPr>
        <w:ind w:left="1080" w:hanging="720"/>
      </w:pPr>
      <w:rPr>
        <w:rFonts w:hint="default"/>
        <w:b/>
        <w:color w:val="auto"/>
        <w:sz w:val="26"/>
        <w:szCs w:val="26"/>
      </w:rPr>
    </w:lvl>
    <w:lvl w:ilvl="1">
      <w:start w:val="1"/>
      <w:numFmt w:val="none"/>
      <w:isLgl/>
      <w:lvlText w:val="10.3"/>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111" w15:restartNumberingAfterBreak="0">
    <w:nsid w:val="73C80B66"/>
    <w:multiLevelType w:val="multilevel"/>
    <w:tmpl w:val="18A82C8A"/>
    <w:lvl w:ilvl="0">
      <w:start w:val="14"/>
      <w:numFmt w:val="decimal"/>
      <w:lvlText w:val="%1"/>
      <w:lvlJc w:val="left"/>
      <w:pPr>
        <w:ind w:left="420" w:hanging="420"/>
      </w:pPr>
      <w:rPr>
        <w:rFonts w:hint="default"/>
      </w:rPr>
    </w:lvl>
    <w:lvl w:ilvl="1">
      <w:start w:val="4"/>
      <w:numFmt w:val="decimal"/>
      <w:lvlText w:val="%1.%2"/>
      <w:lvlJc w:val="left"/>
      <w:pPr>
        <w:ind w:left="2400" w:hanging="420"/>
      </w:pPr>
      <w:rPr>
        <w:rFonts w:hint="default"/>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112" w15:restartNumberingAfterBreak="0">
    <w:nsid w:val="7428738F"/>
    <w:multiLevelType w:val="multilevel"/>
    <w:tmpl w:val="25E88FAE"/>
    <w:lvl w:ilvl="0">
      <w:start w:val="1"/>
      <w:numFmt w:val="decimal"/>
      <w:lvlText w:val="%1."/>
      <w:lvlJc w:val="left"/>
      <w:pPr>
        <w:ind w:left="1080" w:hanging="720"/>
      </w:pPr>
      <w:rPr>
        <w:rFonts w:hint="default"/>
        <w:b/>
        <w:color w:val="auto"/>
        <w:sz w:val="26"/>
        <w:szCs w:val="26"/>
      </w:rPr>
    </w:lvl>
    <w:lvl w:ilvl="1">
      <w:start w:val="1"/>
      <w:numFmt w:val="none"/>
      <w:isLgl/>
      <w:lvlText w:val="9.4"/>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113" w15:restartNumberingAfterBreak="0">
    <w:nsid w:val="74CB50A7"/>
    <w:multiLevelType w:val="multilevel"/>
    <w:tmpl w:val="6F6C0CAE"/>
    <w:lvl w:ilvl="0">
      <w:start w:val="13"/>
      <w:numFmt w:val="decimal"/>
      <w:lvlText w:val="%1"/>
      <w:lvlJc w:val="left"/>
      <w:pPr>
        <w:ind w:left="600" w:hanging="600"/>
      </w:pPr>
      <w:rPr>
        <w:rFonts w:ascii="Times New Roman" w:eastAsia="Times New Roman" w:hAnsi="Times New Roman" w:cs="Times New Roman" w:hint="default"/>
        <w:sz w:val="24"/>
      </w:rPr>
    </w:lvl>
    <w:lvl w:ilvl="1">
      <w:start w:val="1"/>
      <w:numFmt w:val="decimal"/>
      <w:lvlText w:val="%1.%2"/>
      <w:lvlJc w:val="left"/>
      <w:pPr>
        <w:ind w:left="1230" w:hanging="600"/>
      </w:pPr>
      <w:rPr>
        <w:rFonts w:ascii="Times New Roman" w:eastAsia="Times New Roman" w:hAnsi="Times New Roman" w:cs="Times New Roman" w:hint="default"/>
        <w:sz w:val="24"/>
      </w:rPr>
    </w:lvl>
    <w:lvl w:ilvl="2">
      <w:start w:val="14"/>
      <w:numFmt w:val="none"/>
      <w:lvlText w:val="14.2"/>
      <w:lvlJc w:val="left"/>
      <w:pPr>
        <w:ind w:left="1980" w:hanging="720"/>
      </w:pPr>
      <w:rPr>
        <w:rFonts w:ascii="Times New Roman" w:eastAsia="Times New Roman" w:hAnsi="Times New Roman" w:cs="Times New Roman" w:hint="default"/>
        <w:sz w:val="24"/>
      </w:rPr>
    </w:lvl>
    <w:lvl w:ilvl="3">
      <w:start w:val="1"/>
      <w:numFmt w:val="decimal"/>
      <w:lvlText w:val="%1.%2.%3.%4"/>
      <w:lvlJc w:val="left"/>
      <w:pPr>
        <w:ind w:left="2610" w:hanging="720"/>
      </w:pPr>
      <w:rPr>
        <w:rFonts w:ascii="Times New Roman" w:eastAsia="Times New Roman" w:hAnsi="Times New Roman" w:cs="Times New Roman" w:hint="default"/>
        <w:sz w:val="24"/>
      </w:rPr>
    </w:lvl>
    <w:lvl w:ilvl="4">
      <w:start w:val="1"/>
      <w:numFmt w:val="decimal"/>
      <w:lvlText w:val="%1.%2.%3.%4.%5"/>
      <w:lvlJc w:val="left"/>
      <w:pPr>
        <w:ind w:left="3600" w:hanging="1080"/>
      </w:pPr>
      <w:rPr>
        <w:rFonts w:ascii="Times New Roman" w:eastAsia="Times New Roman" w:hAnsi="Times New Roman" w:cs="Times New Roman" w:hint="default"/>
        <w:sz w:val="24"/>
      </w:rPr>
    </w:lvl>
    <w:lvl w:ilvl="5">
      <w:start w:val="1"/>
      <w:numFmt w:val="decimal"/>
      <w:lvlText w:val="%1.%2.%3.%4.%5.%6"/>
      <w:lvlJc w:val="left"/>
      <w:pPr>
        <w:ind w:left="4230" w:hanging="1080"/>
      </w:pPr>
      <w:rPr>
        <w:rFonts w:ascii="Times New Roman" w:eastAsia="Times New Roman" w:hAnsi="Times New Roman" w:cs="Times New Roman" w:hint="default"/>
        <w:sz w:val="24"/>
      </w:rPr>
    </w:lvl>
    <w:lvl w:ilvl="6">
      <w:start w:val="1"/>
      <w:numFmt w:val="decimal"/>
      <w:lvlText w:val="%1.%2.%3.%4.%5.%6.%7"/>
      <w:lvlJc w:val="left"/>
      <w:pPr>
        <w:ind w:left="5220" w:hanging="1440"/>
      </w:pPr>
      <w:rPr>
        <w:rFonts w:ascii="Times New Roman" w:eastAsia="Times New Roman" w:hAnsi="Times New Roman" w:cs="Times New Roman" w:hint="default"/>
        <w:sz w:val="24"/>
      </w:rPr>
    </w:lvl>
    <w:lvl w:ilvl="7">
      <w:start w:val="1"/>
      <w:numFmt w:val="decimal"/>
      <w:lvlText w:val="%1.%2.%3.%4.%5.%6.%7.%8"/>
      <w:lvlJc w:val="left"/>
      <w:pPr>
        <w:ind w:left="5850" w:hanging="1440"/>
      </w:pPr>
      <w:rPr>
        <w:rFonts w:ascii="Times New Roman" w:eastAsia="Times New Roman" w:hAnsi="Times New Roman" w:cs="Times New Roman" w:hint="default"/>
        <w:sz w:val="24"/>
      </w:rPr>
    </w:lvl>
    <w:lvl w:ilvl="8">
      <w:start w:val="1"/>
      <w:numFmt w:val="decimal"/>
      <w:lvlText w:val="%1.%2.%3.%4.%5.%6.%7.%8.%9"/>
      <w:lvlJc w:val="left"/>
      <w:pPr>
        <w:ind w:left="6480" w:hanging="1440"/>
      </w:pPr>
      <w:rPr>
        <w:rFonts w:ascii="Times New Roman" w:eastAsia="Times New Roman" w:hAnsi="Times New Roman" w:cs="Times New Roman" w:hint="default"/>
        <w:sz w:val="24"/>
      </w:rPr>
    </w:lvl>
  </w:abstractNum>
  <w:abstractNum w:abstractNumId="114" w15:restartNumberingAfterBreak="0">
    <w:nsid w:val="74E71AA2"/>
    <w:multiLevelType w:val="multilevel"/>
    <w:tmpl w:val="0C101386"/>
    <w:lvl w:ilvl="0">
      <w:start w:val="1"/>
      <w:numFmt w:val="decimal"/>
      <w:lvlText w:val="%1."/>
      <w:lvlJc w:val="left"/>
      <w:pPr>
        <w:ind w:left="2771" w:hanging="360"/>
      </w:pPr>
      <w:rPr>
        <w:rFonts w:hint="default"/>
      </w:rPr>
    </w:lvl>
    <w:lvl w:ilvl="1">
      <w:start w:val="1"/>
      <w:numFmt w:val="decimal"/>
      <w:isLgl/>
      <w:lvlText w:val="%1.%2."/>
      <w:lvlJc w:val="left"/>
      <w:pPr>
        <w:ind w:left="601" w:hanging="360"/>
      </w:pPr>
      <w:rPr>
        <w:rFonts w:hint="default"/>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115" w15:restartNumberingAfterBreak="0">
    <w:nsid w:val="753B184C"/>
    <w:multiLevelType w:val="multilevel"/>
    <w:tmpl w:val="5A0A99CA"/>
    <w:lvl w:ilvl="0">
      <w:start w:val="18"/>
      <w:numFmt w:val="none"/>
      <w:lvlText w:val="11.1"/>
      <w:lvlJc w:val="left"/>
      <w:pPr>
        <w:tabs>
          <w:tab w:val="num" w:pos="420"/>
        </w:tabs>
        <w:ind w:left="420" w:hanging="420"/>
      </w:pPr>
      <w:rPr>
        <w:rFonts w:hint="default"/>
        <w:b w:val="0"/>
      </w:rPr>
    </w:lvl>
    <w:lvl w:ilvl="1">
      <w:start w:val="1"/>
      <w:numFmt w:val="decimal"/>
      <w:lvlText w:val="%2."/>
      <w:lvlJc w:val="left"/>
      <w:pPr>
        <w:tabs>
          <w:tab w:val="num" w:pos="1980"/>
        </w:tabs>
        <w:ind w:left="1980" w:hanging="420"/>
      </w:pPr>
      <w:rPr>
        <w:rFonts w:asciiTheme="minorHAnsi" w:eastAsiaTheme="minorHAnsi" w:hAnsiTheme="minorHAnsi" w:cstheme="minorBidi" w:hint="default"/>
      </w:rPr>
    </w:lvl>
    <w:lvl w:ilvl="2">
      <w:start w:val="1"/>
      <w:numFmt w:val="decimal"/>
      <w:lvlText w:val="%1.%2.%3"/>
      <w:lvlJc w:val="left"/>
      <w:pPr>
        <w:tabs>
          <w:tab w:val="num" w:pos="3840"/>
        </w:tabs>
        <w:ind w:left="3840" w:hanging="720"/>
      </w:pPr>
      <w:rPr>
        <w:rFonts w:hint="default"/>
      </w:rPr>
    </w:lvl>
    <w:lvl w:ilvl="3">
      <w:start w:val="1"/>
      <w:numFmt w:val="decimal"/>
      <w:lvlText w:val="%1.%2.%3.%4"/>
      <w:lvlJc w:val="left"/>
      <w:pPr>
        <w:tabs>
          <w:tab w:val="num" w:pos="5400"/>
        </w:tabs>
        <w:ind w:left="5400" w:hanging="720"/>
      </w:pPr>
      <w:rPr>
        <w:rFonts w:hint="default"/>
      </w:rPr>
    </w:lvl>
    <w:lvl w:ilvl="4">
      <w:start w:val="1"/>
      <w:numFmt w:val="decimal"/>
      <w:lvlText w:val="%1.%2.%3.%4.%5"/>
      <w:lvlJc w:val="left"/>
      <w:pPr>
        <w:tabs>
          <w:tab w:val="num" w:pos="7320"/>
        </w:tabs>
        <w:ind w:left="7320" w:hanging="1080"/>
      </w:pPr>
      <w:rPr>
        <w:rFonts w:hint="default"/>
      </w:rPr>
    </w:lvl>
    <w:lvl w:ilvl="5">
      <w:start w:val="1"/>
      <w:numFmt w:val="decimal"/>
      <w:lvlText w:val="%1.%2.%3.%4.%5.%6"/>
      <w:lvlJc w:val="left"/>
      <w:pPr>
        <w:tabs>
          <w:tab w:val="num" w:pos="8880"/>
        </w:tabs>
        <w:ind w:left="8880" w:hanging="1080"/>
      </w:pPr>
      <w:rPr>
        <w:rFonts w:hint="default"/>
      </w:rPr>
    </w:lvl>
    <w:lvl w:ilvl="6">
      <w:start w:val="1"/>
      <w:numFmt w:val="decimal"/>
      <w:lvlText w:val="%1.%2.%3.%4.%5.%6.%7"/>
      <w:lvlJc w:val="left"/>
      <w:pPr>
        <w:tabs>
          <w:tab w:val="num" w:pos="10800"/>
        </w:tabs>
        <w:ind w:left="10800" w:hanging="1440"/>
      </w:pPr>
      <w:rPr>
        <w:rFonts w:hint="default"/>
      </w:rPr>
    </w:lvl>
    <w:lvl w:ilvl="7">
      <w:start w:val="1"/>
      <w:numFmt w:val="decimal"/>
      <w:lvlText w:val="%1.%2.%3.%4.%5.%6.%7.%8"/>
      <w:lvlJc w:val="left"/>
      <w:pPr>
        <w:tabs>
          <w:tab w:val="num" w:pos="12360"/>
        </w:tabs>
        <w:ind w:left="12360" w:hanging="1440"/>
      </w:pPr>
      <w:rPr>
        <w:rFonts w:hint="default"/>
      </w:rPr>
    </w:lvl>
    <w:lvl w:ilvl="8">
      <w:start w:val="1"/>
      <w:numFmt w:val="decimal"/>
      <w:lvlText w:val="%1.%2.%3.%4.%5.%6.%7.%8.%9"/>
      <w:lvlJc w:val="left"/>
      <w:pPr>
        <w:tabs>
          <w:tab w:val="num" w:pos="14280"/>
        </w:tabs>
        <w:ind w:left="14280" w:hanging="1800"/>
      </w:pPr>
      <w:rPr>
        <w:rFonts w:hint="default"/>
      </w:rPr>
    </w:lvl>
  </w:abstractNum>
  <w:abstractNum w:abstractNumId="116" w15:restartNumberingAfterBreak="0">
    <w:nsid w:val="762D6BD6"/>
    <w:multiLevelType w:val="multilevel"/>
    <w:tmpl w:val="02B0940C"/>
    <w:lvl w:ilvl="0">
      <w:start w:val="1"/>
      <w:numFmt w:val="decimal"/>
      <w:lvlText w:val="%1."/>
      <w:lvlJc w:val="left"/>
      <w:pPr>
        <w:ind w:left="1080" w:hanging="720"/>
      </w:pPr>
      <w:rPr>
        <w:rFonts w:hint="default"/>
        <w:b/>
        <w:color w:val="auto"/>
        <w:sz w:val="26"/>
        <w:szCs w:val="26"/>
      </w:rPr>
    </w:lvl>
    <w:lvl w:ilvl="1">
      <w:start w:val="1"/>
      <w:numFmt w:val="none"/>
      <w:isLgl/>
      <w:lvlText w:val="9.3"/>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117" w15:restartNumberingAfterBreak="0">
    <w:nsid w:val="78AF2E7A"/>
    <w:multiLevelType w:val="multilevel"/>
    <w:tmpl w:val="8B801F84"/>
    <w:lvl w:ilvl="0">
      <w:start w:val="1"/>
      <w:numFmt w:val="decimal"/>
      <w:lvlText w:val="%1."/>
      <w:lvlJc w:val="left"/>
      <w:pPr>
        <w:ind w:left="1080" w:hanging="720"/>
      </w:pPr>
      <w:rPr>
        <w:rFonts w:hint="default"/>
        <w:b/>
        <w:color w:val="auto"/>
        <w:sz w:val="26"/>
        <w:szCs w:val="26"/>
      </w:rPr>
    </w:lvl>
    <w:lvl w:ilvl="1">
      <w:start w:val="1"/>
      <w:numFmt w:val="none"/>
      <w:isLgl/>
      <w:lvlText w:val="10.7"/>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abstractNum w:abstractNumId="118" w15:restartNumberingAfterBreak="0">
    <w:nsid w:val="78F76439"/>
    <w:multiLevelType w:val="hybridMultilevel"/>
    <w:tmpl w:val="31142496"/>
    <w:lvl w:ilvl="0" w:tplc="5ABE945C">
      <w:start w:val="1"/>
      <w:numFmt w:val="decimal"/>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19" w15:restartNumberingAfterBreak="0">
    <w:nsid w:val="797437C4"/>
    <w:multiLevelType w:val="multilevel"/>
    <w:tmpl w:val="A5204AF4"/>
    <w:lvl w:ilvl="0">
      <w:start w:val="1"/>
      <w:numFmt w:val="decimal"/>
      <w:lvlText w:val="%1."/>
      <w:lvlJc w:val="left"/>
      <w:pPr>
        <w:ind w:left="2771" w:hanging="360"/>
      </w:pPr>
      <w:rPr>
        <w:rFonts w:hint="default"/>
      </w:rPr>
    </w:lvl>
    <w:lvl w:ilvl="1">
      <w:start w:val="1"/>
      <w:numFmt w:val="none"/>
      <w:isLgl/>
      <w:lvlText w:val="4.3"/>
      <w:lvlJc w:val="left"/>
      <w:pPr>
        <w:ind w:left="601" w:hanging="360"/>
      </w:pPr>
      <w:rPr>
        <w:rFonts w:hint="default"/>
        <w:b w:val="0"/>
      </w:rPr>
    </w:lvl>
    <w:lvl w:ilvl="2">
      <w:start w:val="1"/>
      <w:numFmt w:val="decimal"/>
      <w:isLgl/>
      <w:lvlText w:val="%1.%2.%3."/>
      <w:lvlJc w:val="left"/>
      <w:pPr>
        <w:ind w:left="6347" w:hanging="720"/>
      </w:pPr>
      <w:rPr>
        <w:rFonts w:hint="default"/>
      </w:rPr>
    </w:lvl>
    <w:lvl w:ilvl="3">
      <w:start w:val="1"/>
      <w:numFmt w:val="decimal"/>
      <w:isLgl/>
      <w:lvlText w:val="%1.%2.%3.%4."/>
      <w:lvlJc w:val="left"/>
      <w:pPr>
        <w:ind w:left="3131" w:hanging="720"/>
      </w:pPr>
      <w:rPr>
        <w:rFonts w:hint="default"/>
      </w:rPr>
    </w:lvl>
    <w:lvl w:ilvl="4">
      <w:start w:val="1"/>
      <w:numFmt w:val="decimal"/>
      <w:isLgl/>
      <w:lvlText w:val="%1.%2.%3.%4.%5."/>
      <w:lvlJc w:val="left"/>
      <w:pPr>
        <w:ind w:left="3491" w:hanging="1080"/>
      </w:pPr>
      <w:rPr>
        <w:rFonts w:hint="default"/>
      </w:rPr>
    </w:lvl>
    <w:lvl w:ilvl="5">
      <w:start w:val="1"/>
      <w:numFmt w:val="decimal"/>
      <w:isLgl/>
      <w:lvlText w:val="%1.%2.%3.%4.%5.%6."/>
      <w:lvlJc w:val="left"/>
      <w:pPr>
        <w:ind w:left="3491" w:hanging="1080"/>
      </w:pPr>
      <w:rPr>
        <w:rFonts w:hint="default"/>
      </w:rPr>
    </w:lvl>
    <w:lvl w:ilvl="6">
      <w:start w:val="1"/>
      <w:numFmt w:val="decimal"/>
      <w:isLgl/>
      <w:lvlText w:val="%1.%2.%3.%4.%5.%6.%7."/>
      <w:lvlJc w:val="left"/>
      <w:pPr>
        <w:ind w:left="3851" w:hanging="1440"/>
      </w:pPr>
      <w:rPr>
        <w:rFonts w:hint="default"/>
      </w:rPr>
    </w:lvl>
    <w:lvl w:ilvl="7">
      <w:start w:val="1"/>
      <w:numFmt w:val="decimal"/>
      <w:isLgl/>
      <w:lvlText w:val="%1.%2.%3.%4.%5.%6.%7.%8."/>
      <w:lvlJc w:val="left"/>
      <w:pPr>
        <w:ind w:left="3851" w:hanging="1440"/>
      </w:pPr>
      <w:rPr>
        <w:rFonts w:hint="default"/>
      </w:rPr>
    </w:lvl>
    <w:lvl w:ilvl="8">
      <w:start w:val="1"/>
      <w:numFmt w:val="decimal"/>
      <w:isLgl/>
      <w:lvlText w:val="%1.%2.%3.%4.%5.%6.%7.%8.%9."/>
      <w:lvlJc w:val="left"/>
      <w:pPr>
        <w:ind w:left="4211" w:hanging="1800"/>
      </w:pPr>
      <w:rPr>
        <w:rFonts w:hint="default"/>
      </w:rPr>
    </w:lvl>
  </w:abstractNum>
  <w:abstractNum w:abstractNumId="120" w15:restartNumberingAfterBreak="0">
    <w:nsid w:val="79BE2F74"/>
    <w:multiLevelType w:val="multilevel"/>
    <w:tmpl w:val="84BEE280"/>
    <w:lvl w:ilvl="0">
      <w:start w:val="8"/>
      <w:numFmt w:val="decimal"/>
      <w:lvlText w:val="%1"/>
      <w:lvlJc w:val="left"/>
      <w:pPr>
        <w:ind w:left="360" w:hanging="360"/>
      </w:pPr>
      <w:rPr>
        <w:rFonts w:hint="default"/>
      </w:rPr>
    </w:lvl>
    <w:lvl w:ilvl="1">
      <w:start w:val="2"/>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744" w:hanging="1800"/>
      </w:pPr>
      <w:rPr>
        <w:rFonts w:hint="default"/>
      </w:rPr>
    </w:lvl>
  </w:abstractNum>
  <w:abstractNum w:abstractNumId="121" w15:restartNumberingAfterBreak="0">
    <w:nsid w:val="7BAE21AE"/>
    <w:multiLevelType w:val="multilevel"/>
    <w:tmpl w:val="67F0FB0C"/>
    <w:lvl w:ilvl="0">
      <w:start w:val="7"/>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ascii="Times New Roman" w:hAnsi="Times New Roman" w:cs="Times New Roman" w:hint="default"/>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2" w15:restartNumberingAfterBreak="0">
    <w:nsid w:val="7BBF249F"/>
    <w:multiLevelType w:val="multilevel"/>
    <w:tmpl w:val="E5407720"/>
    <w:lvl w:ilvl="0">
      <w:start w:val="12"/>
      <w:numFmt w:val="decimal"/>
      <w:lvlText w:val="%1"/>
      <w:lvlJc w:val="left"/>
      <w:pPr>
        <w:ind w:left="420" w:hanging="420"/>
      </w:pPr>
      <w:rPr>
        <w:rFonts w:hint="default"/>
      </w:rPr>
    </w:lvl>
    <w:lvl w:ilvl="1">
      <w:start w:val="1"/>
      <w:numFmt w:val="decimal"/>
      <w:lvlText w:val="%1.3"/>
      <w:lvlJc w:val="left"/>
      <w:pPr>
        <w:ind w:left="1260" w:hanging="42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123" w15:restartNumberingAfterBreak="0">
    <w:nsid w:val="7BFE1364"/>
    <w:multiLevelType w:val="hybridMultilevel"/>
    <w:tmpl w:val="6CF4322C"/>
    <w:lvl w:ilvl="0" w:tplc="9906EFC6">
      <w:start w:val="1"/>
      <mc:AlternateContent>
        <mc:Choice Requires="w14">
          <w:numFmt w:val="custom" w:format="а, й, к, ..."/>
        </mc:Choice>
        <mc:Fallback>
          <w:numFmt w:val="decimal"/>
        </mc:Fallback>
      </mc:AlternateContent>
      <w:lvlText w:val="%1)"/>
      <w:lvlJc w:val="left"/>
      <w:pPr>
        <w:tabs>
          <w:tab w:val="num" w:pos="1070"/>
        </w:tabs>
        <w:ind w:left="1070" w:hanging="360"/>
      </w:pPr>
      <w:rPr>
        <w:rFonts w:hint="default"/>
      </w:rPr>
    </w:lvl>
    <w:lvl w:ilvl="1" w:tplc="0402000D">
      <w:start w:val="1"/>
      <w:numFmt w:val="bullet"/>
      <w:lvlText w:val=""/>
      <w:lvlJc w:val="left"/>
      <w:pPr>
        <w:tabs>
          <w:tab w:val="num" w:pos="1080"/>
        </w:tabs>
        <w:ind w:left="1080" w:hanging="360"/>
      </w:pPr>
      <w:rPr>
        <w:rFonts w:ascii="Wingdings" w:hAnsi="Wingdings" w:hint="default"/>
      </w:rPr>
    </w:lvl>
    <w:lvl w:ilvl="2" w:tplc="0402001B" w:tentative="1">
      <w:start w:val="1"/>
      <w:numFmt w:val="lowerRoman"/>
      <w:lvlText w:val="%3."/>
      <w:lvlJc w:val="right"/>
      <w:pPr>
        <w:tabs>
          <w:tab w:val="num" w:pos="1800"/>
        </w:tabs>
        <w:ind w:left="1800" w:hanging="180"/>
      </w:pPr>
    </w:lvl>
    <w:lvl w:ilvl="3" w:tplc="0402000F" w:tentative="1">
      <w:start w:val="1"/>
      <w:numFmt w:val="decimal"/>
      <w:lvlText w:val="%4."/>
      <w:lvlJc w:val="left"/>
      <w:pPr>
        <w:tabs>
          <w:tab w:val="num" w:pos="2520"/>
        </w:tabs>
        <w:ind w:left="2520" w:hanging="360"/>
      </w:pPr>
    </w:lvl>
    <w:lvl w:ilvl="4" w:tplc="04020019" w:tentative="1">
      <w:start w:val="1"/>
      <w:numFmt w:val="lowerLetter"/>
      <w:lvlText w:val="%5."/>
      <w:lvlJc w:val="left"/>
      <w:pPr>
        <w:tabs>
          <w:tab w:val="num" w:pos="3240"/>
        </w:tabs>
        <w:ind w:left="3240" w:hanging="360"/>
      </w:pPr>
    </w:lvl>
    <w:lvl w:ilvl="5" w:tplc="0402001B" w:tentative="1">
      <w:start w:val="1"/>
      <w:numFmt w:val="lowerRoman"/>
      <w:lvlText w:val="%6."/>
      <w:lvlJc w:val="right"/>
      <w:pPr>
        <w:tabs>
          <w:tab w:val="num" w:pos="3960"/>
        </w:tabs>
        <w:ind w:left="3960" w:hanging="180"/>
      </w:pPr>
    </w:lvl>
    <w:lvl w:ilvl="6" w:tplc="0402000F" w:tentative="1">
      <w:start w:val="1"/>
      <w:numFmt w:val="decimal"/>
      <w:lvlText w:val="%7."/>
      <w:lvlJc w:val="left"/>
      <w:pPr>
        <w:tabs>
          <w:tab w:val="num" w:pos="4680"/>
        </w:tabs>
        <w:ind w:left="4680" w:hanging="360"/>
      </w:pPr>
    </w:lvl>
    <w:lvl w:ilvl="7" w:tplc="04020019" w:tentative="1">
      <w:start w:val="1"/>
      <w:numFmt w:val="lowerLetter"/>
      <w:lvlText w:val="%8."/>
      <w:lvlJc w:val="left"/>
      <w:pPr>
        <w:tabs>
          <w:tab w:val="num" w:pos="5400"/>
        </w:tabs>
        <w:ind w:left="5400" w:hanging="360"/>
      </w:pPr>
    </w:lvl>
    <w:lvl w:ilvl="8" w:tplc="0402001B" w:tentative="1">
      <w:start w:val="1"/>
      <w:numFmt w:val="lowerRoman"/>
      <w:lvlText w:val="%9."/>
      <w:lvlJc w:val="right"/>
      <w:pPr>
        <w:tabs>
          <w:tab w:val="num" w:pos="6120"/>
        </w:tabs>
        <w:ind w:left="6120" w:hanging="180"/>
      </w:pPr>
    </w:lvl>
  </w:abstractNum>
  <w:abstractNum w:abstractNumId="124" w15:restartNumberingAfterBreak="0">
    <w:nsid w:val="7F205147"/>
    <w:multiLevelType w:val="hybridMultilevel"/>
    <w:tmpl w:val="B336B9D4"/>
    <w:lvl w:ilvl="0" w:tplc="08E6CED8">
      <w:start w:val="1"/>
      <w:numFmt w:val="decimal"/>
      <w:lvlText w:val="%1."/>
      <w:lvlJc w:val="left"/>
      <w:pPr>
        <w:ind w:left="-207" w:hanging="360"/>
      </w:pPr>
      <w:rPr>
        <w:rFonts w:hint="default"/>
      </w:rPr>
    </w:lvl>
    <w:lvl w:ilvl="1" w:tplc="04020019" w:tentative="1">
      <w:start w:val="1"/>
      <w:numFmt w:val="lowerLetter"/>
      <w:lvlText w:val="%2."/>
      <w:lvlJc w:val="left"/>
      <w:pPr>
        <w:ind w:left="513" w:hanging="360"/>
      </w:pPr>
    </w:lvl>
    <w:lvl w:ilvl="2" w:tplc="0402001B" w:tentative="1">
      <w:start w:val="1"/>
      <w:numFmt w:val="lowerRoman"/>
      <w:lvlText w:val="%3."/>
      <w:lvlJc w:val="right"/>
      <w:pPr>
        <w:ind w:left="1233" w:hanging="180"/>
      </w:pPr>
    </w:lvl>
    <w:lvl w:ilvl="3" w:tplc="0402000F" w:tentative="1">
      <w:start w:val="1"/>
      <w:numFmt w:val="decimal"/>
      <w:lvlText w:val="%4."/>
      <w:lvlJc w:val="left"/>
      <w:pPr>
        <w:ind w:left="1953" w:hanging="360"/>
      </w:pPr>
    </w:lvl>
    <w:lvl w:ilvl="4" w:tplc="04020019" w:tentative="1">
      <w:start w:val="1"/>
      <w:numFmt w:val="lowerLetter"/>
      <w:lvlText w:val="%5."/>
      <w:lvlJc w:val="left"/>
      <w:pPr>
        <w:ind w:left="2673" w:hanging="360"/>
      </w:pPr>
    </w:lvl>
    <w:lvl w:ilvl="5" w:tplc="0402001B" w:tentative="1">
      <w:start w:val="1"/>
      <w:numFmt w:val="lowerRoman"/>
      <w:lvlText w:val="%6."/>
      <w:lvlJc w:val="right"/>
      <w:pPr>
        <w:ind w:left="3393" w:hanging="180"/>
      </w:pPr>
    </w:lvl>
    <w:lvl w:ilvl="6" w:tplc="0402000F" w:tentative="1">
      <w:start w:val="1"/>
      <w:numFmt w:val="decimal"/>
      <w:lvlText w:val="%7."/>
      <w:lvlJc w:val="left"/>
      <w:pPr>
        <w:ind w:left="4113" w:hanging="360"/>
      </w:pPr>
    </w:lvl>
    <w:lvl w:ilvl="7" w:tplc="04020019" w:tentative="1">
      <w:start w:val="1"/>
      <w:numFmt w:val="lowerLetter"/>
      <w:lvlText w:val="%8."/>
      <w:lvlJc w:val="left"/>
      <w:pPr>
        <w:ind w:left="4833" w:hanging="360"/>
      </w:pPr>
    </w:lvl>
    <w:lvl w:ilvl="8" w:tplc="0402001B" w:tentative="1">
      <w:start w:val="1"/>
      <w:numFmt w:val="lowerRoman"/>
      <w:lvlText w:val="%9."/>
      <w:lvlJc w:val="right"/>
      <w:pPr>
        <w:ind w:left="5553" w:hanging="180"/>
      </w:pPr>
    </w:lvl>
  </w:abstractNum>
  <w:abstractNum w:abstractNumId="125" w15:restartNumberingAfterBreak="0">
    <w:nsid w:val="7F4D07CB"/>
    <w:multiLevelType w:val="multilevel"/>
    <w:tmpl w:val="025E1646"/>
    <w:lvl w:ilvl="0">
      <w:start w:val="1"/>
      <w:numFmt w:val="decimal"/>
      <w:lvlText w:val="%1."/>
      <w:lvlJc w:val="left"/>
      <w:pPr>
        <w:ind w:left="1069" w:hanging="360"/>
      </w:pPr>
      <w:rPr>
        <w:rFonts w:ascii="Times New Roman" w:eastAsiaTheme="minorHAnsi" w:hAnsi="Times New Roman" w:cs="Times New Roman" w:hint="default"/>
        <w:color w:val="auto"/>
        <w:u w:val="single"/>
      </w:rPr>
    </w:lvl>
    <w:lvl w:ilvl="1">
      <w:start w:val="11"/>
      <w:numFmt w:val="decimal"/>
      <w:isLgl/>
      <w:lvlText w:val="%1.%2"/>
      <w:lvlJc w:val="left"/>
      <w:pPr>
        <w:ind w:left="1413" w:hanging="42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126" w15:restartNumberingAfterBreak="0">
    <w:nsid w:val="7FBC24C6"/>
    <w:multiLevelType w:val="multilevel"/>
    <w:tmpl w:val="FE8027E4"/>
    <w:lvl w:ilvl="0">
      <w:start w:val="1"/>
      <w:numFmt w:val="decimal"/>
      <w:lvlText w:val="%1."/>
      <w:lvlJc w:val="left"/>
      <w:pPr>
        <w:ind w:left="1080" w:hanging="720"/>
      </w:pPr>
      <w:rPr>
        <w:rFonts w:hint="default"/>
        <w:b/>
        <w:color w:val="auto"/>
        <w:sz w:val="26"/>
        <w:szCs w:val="26"/>
      </w:rPr>
    </w:lvl>
    <w:lvl w:ilvl="1">
      <w:start w:val="1"/>
      <w:numFmt w:val="none"/>
      <w:isLgl/>
      <w:lvlText w:val="10.10"/>
      <w:lvlJc w:val="left"/>
      <w:pPr>
        <w:ind w:left="1284" w:hanging="480"/>
      </w:pPr>
      <w:rPr>
        <w:rFonts w:hint="default"/>
        <w:b w:val="0"/>
      </w:rPr>
    </w:lvl>
    <w:lvl w:ilvl="2">
      <w:start w:val="1"/>
      <w:numFmt w:val="decimal"/>
      <w:isLgl/>
      <w:lvlText w:val="%1.4.%3"/>
      <w:lvlJc w:val="left"/>
      <w:pPr>
        <w:ind w:left="1968" w:hanging="720"/>
      </w:pPr>
      <w:rPr>
        <w:rFonts w:hint="default"/>
      </w:rPr>
    </w:lvl>
    <w:lvl w:ilvl="3">
      <w:start w:val="1"/>
      <w:numFmt w:val="decimal"/>
      <w:isLgl/>
      <w:lvlText w:val="%1.%2.%3.%4"/>
      <w:lvlJc w:val="left"/>
      <w:pPr>
        <w:ind w:left="2412" w:hanging="720"/>
      </w:pPr>
      <w:rPr>
        <w:rFonts w:hint="default"/>
      </w:rPr>
    </w:lvl>
    <w:lvl w:ilvl="4">
      <w:start w:val="1"/>
      <w:numFmt w:val="decimal"/>
      <w:isLgl/>
      <w:lvlText w:val="%1.%2.%3.%4.%5"/>
      <w:lvlJc w:val="left"/>
      <w:pPr>
        <w:ind w:left="3216" w:hanging="1080"/>
      </w:pPr>
      <w:rPr>
        <w:rFonts w:hint="default"/>
      </w:rPr>
    </w:lvl>
    <w:lvl w:ilvl="5">
      <w:start w:val="1"/>
      <w:numFmt w:val="decimal"/>
      <w:isLgl/>
      <w:lvlText w:val="%1.%2.%3.%4.%5.%6"/>
      <w:lvlJc w:val="left"/>
      <w:pPr>
        <w:ind w:left="3660" w:hanging="1080"/>
      </w:pPr>
      <w:rPr>
        <w:rFonts w:hint="default"/>
      </w:rPr>
    </w:lvl>
    <w:lvl w:ilvl="6">
      <w:start w:val="1"/>
      <w:numFmt w:val="decimal"/>
      <w:isLgl/>
      <w:lvlText w:val="%1.%2.%3.%4.%5.%6.%7"/>
      <w:lvlJc w:val="left"/>
      <w:pPr>
        <w:ind w:left="4464" w:hanging="1440"/>
      </w:pPr>
      <w:rPr>
        <w:rFonts w:hint="default"/>
      </w:rPr>
    </w:lvl>
    <w:lvl w:ilvl="7">
      <w:start w:val="1"/>
      <w:numFmt w:val="decimal"/>
      <w:isLgl/>
      <w:lvlText w:val="%1.%2.%3.%4.%5.%6.%7.%8"/>
      <w:lvlJc w:val="left"/>
      <w:pPr>
        <w:ind w:left="4908" w:hanging="1440"/>
      </w:pPr>
      <w:rPr>
        <w:rFonts w:hint="default"/>
      </w:rPr>
    </w:lvl>
    <w:lvl w:ilvl="8">
      <w:start w:val="1"/>
      <w:numFmt w:val="decimal"/>
      <w:isLgl/>
      <w:lvlText w:val="%1.%2.%3.%4.%5.%6.%7.%8.%9"/>
      <w:lvlJc w:val="left"/>
      <w:pPr>
        <w:ind w:left="5712" w:hanging="1800"/>
      </w:pPr>
      <w:rPr>
        <w:rFonts w:hint="default"/>
      </w:rPr>
    </w:lvl>
  </w:abstractNum>
  <w:num w:numId="1">
    <w:abstractNumId w:val="69"/>
  </w:num>
  <w:num w:numId="2">
    <w:abstractNumId w:val="33"/>
  </w:num>
  <w:num w:numId="3">
    <w:abstractNumId w:val="78"/>
  </w:num>
  <w:num w:numId="4">
    <w:abstractNumId w:val="114"/>
  </w:num>
  <w:num w:numId="5">
    <w:abstractNumId w:val="47"/>
  </w:num>
  <w:num w:numId="6">
    <w:abstractNumId w:val="25"/>
  </w:num>
  <w:num w:numId="7">
    <w:abstractNumId w:val="123"/>
  </w:num>
  <w:num w:numId="8">
    <w:abstractNumId w:val="26"/>
  </w:num>
  <w:num w:numId="9">
    <w:abstractNumId w:val="101"/>
  </w:num>
  <w:num w:numId="10">
    <w:abstractNumId w:val="103"/>
  </w:num>
  <w:num w:numId="11">
    <w:abstractNumId w:val="105"/>
  </w:num>
  <w:num w:numId="12">
    <w:abstractNumId w:val="109"/>
  </w:num>
  <w:num w:numId="13">
    <w:abstractNumId w:val="14"/>
  </w:num>
  <w:num w:numId="14">
    <w:abstractNumId w:val="91"/>
  </w:num>
  <w:num w:numId="15">
    <w:abstractNumId w:val="96"/>
  </w:num>
  <w:num w:numId="16">
    <w:abstractNumId w:val="77"/>
  </w:num>
  <w:num w:numId="17">
    <w:abstractNumId w:val="75"/>
  </w:num>
  <w:num w:numId="18">
    <w:abstractNumId w:val="7"/>
  </w:num>
  <w:num w:numId="19">
    <w:abstractNumId w:val="34"/>
  </w:num>
  <w:num w:numId="20">
    <w:abstractNumId w:val="72"/>
  </w:num>
  <w:num w:numId="21">
    <w:abstractNumId w:val="76"/>
  </w:num>
  <w:num w:numId="22">
    <w:abstractNumId w:val="7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2"/>
  </w:num>
  <w:num w:numId="24">
    <w:abstractNumId w:val="11"/>
  </w:num>
  <w:num w:numId="25">
    <w:abstractNumId w:val="19"/>
  </w:num>
  <w:num w:numId="26">
    <w:abstractNumId w:val="124"/>
  </w:num>
  <w:num w:numId="27">
    <w:abstractNumId w:val="93"/>
  </w:num>
  <w:num w:numId="28">
    <w:abstractNumId w:val="80"/>
  </w:num>
  <w:num w:numId="29">
    <w:abstractNumId w:val="71"/>
  </w:num>
  <w:num w:numId="30">
    <w:abstractNumId w:val="54"/>
  </w:num>
  <w:num w:numId="31">
    <w:abstractNumId w:val="3"/>
  </w:num>
  <w:num w:numId="32">
    <w:abstractNumId w:val="0"/>
  </w:num>
  <w:num w:numId="33">
    <w:abstractNumId w:val="73"/>
  </w:num>
  <w:num w:numId="34">
    <w:abstractNumId w:val="55"/>
  </w:num>
  <w:num w:numId="35">
    <w:abstractNumId w:val="107"/>
  </w:num>
  <w:num w:numId="36">
    <w:abstractNumId w:val="67"/>
  </w:num>
  <w:num w:numId="37">
    <w:abstractNumId w:val="125"/>
  </w:num>
  <w:num w:numId="38">
    <w:abstractNumId w:val="21"/>
  </w:num>
  <w:num w:numId="39">
    <w:abstractNumId w:val="118"/>
  </w:num>
  <w:num w:numId="40">
    <w:abstractNumId w:val="30"/>
  </w:num>
  <w:num w:numId="41">
    <w:abstractNumId w:val="45"/>
  </w:num>
  <w:num w:numId="42">
    <w:abstractNumId w:val="28"/>
  </w:num>
  <w:num w:numId="43">
    <w:abstractNumId w:val="89"/>
  </w:num>
  <w:num w:numId="44">
    <w:abstractNumId w:val="83"/>
  </w:num>
  <w:num w:numId="45">
    <w:abstractNumId w:val="108"/>
  </w:num>
  <w:num w:numId="46">
    <w:abstractNumId w:val="98"/>
  </w:num>
  <w:num w:numId="47">
    <w:abstractNumId w:val="119"/>
  </w:num>
  <w:num w:numId="48">
    <w:abstractNumId w:val="66"/>
  </w:num>
  <w:num w:numId="49">
    <w:abstractNumId w:val="68"/>
  </w:num>
  <w:num w:numId="50">
    <w:abstractNumId w:val="87"/>
  </w:num>
  <w:num w:numId="51">
    <w:abstractNumId w:val="36"/>
  </w:num>
  <w:num w:numId="52">
    <w:abstractNumId w:val="28"/>
  </w:num>
  <w:num w:numId="53">
    <w:abstractNumId w:val="28"/>
  </w:num>
  <w:num w:numId="54">
    <w:abstractNumId w:val="20"/>
  </w:num>
  <w:num w:numId="55">
    <w:abstractNumId w:val="10"/>
  </w:num>
  <w:num w:numId="56">
    <w:abstractNumId w:val="64"/>
  </w:num>
  <w:num w:numId="57">
    <w:abstractNumId w:val="57"/>
  </w:num>
  <w:num w:numId="58">
    <w:abstractNumId w:val="5"/>
  </w:num>
  <w:num w:numId="59">
    <w:abstractNumId w:val="46"/>
  </w:num>
  <w:num w:numId="60">
    <w:abstractNumId w:val="51"/>
  </w:num>
  <w:num w:numId="61">
    <w:abstractNumId w:val="15"/>
  </w:num>
  <w:num w:numId="62">
    <w:abstractNumId w:val="39"/>
  </w:num>
  <w:num w:numId="63">
    <w:abstractNumId w:val="29"/>
  </w:num>
  <w:num w:numId="64">
    <w:abstractNumId w:val="99"/>
  </w:num>
  <w:num w:numId="65">
    <w:abstractNumId w:val="95"/>
  </w:num>
  <w:num w:numId="66">
    <w:abstractNumId w:val="84"/>
  </w:num>
  <w:num w:numId="67">
    <w:abstractNumId w:val="4"/>
  </w:num>
  <w:num w:numId="68">
    <w:abstractNumId w:val="38"/>
  </w:num>
  <w:num w:numId="69">
    <w:abstractNumId w:val="12"/>
  </w:num>
  <w:num w:numId="70">
    <w:abstractNumId w:val="24"/>
  </w:num>
  <w:num w:numId="71">
    <w:abstractNumId w:val="40"/>
  </w:num>
  <w:num w:numId="72">
    <w:abstractNumId w:val="92"/>
  </w:num>
  <w:num w:numId="73">
    <w:abstractNumId w:val="16"/>
  </w:num>
  <w:num w:numId="74">
    <w:abstractNumId w:val="50"/>
  </w:num>
  <w:num w:numId="75">
    <w:abstractNumId w:val="56"/>
  </w:num>
  <w:num w:numId="76">
    <w:abstractNumId w:val="102"/>
  </w:num>
  <w:num w:numId="77">
    <w:abstractNumId w:val="53"/>
  </w:num>
  <w:num w:numId="78">
    <w:abstractNumId w:val="112"/>
  </w:num>
  <w:num w:numId="79">
    <w:abstractNumId w:val="104"/>
  </w:num>
  <w:num w:numId="80">
    <w:abstractNumId w:val="63"/>
  </w:num>
  <w:num w:numId="81">
    <w:abstractNumId w:val="49"/>
  </w:num>
  <w:num w:numId="82">
    <w:abstractNumId w:val="43"/>
  </w:num>
  <w:num w:numId="83">
    <w:abstractNumId w:val="35"/>
  </w:num>
  <w:num w:numId="84">
    <w:abstractNumId w:val="110"/>
  </w:num>
  <w:num w:numId="85">
    <w:abstractNumId w:val="58"/>
  </w:num>
  <w:num w:numId="86">
    <w:abstractNumId w:val="52"/>
  </w:num>
  <w:num w:numId="87">
    <w:abstractNumId w:val="31"/>
  </w:num>
  <w:num w:numId="88">
    <w:abstractNumId w:val="117"/>
  </w:num>
  <w:num w:numId="89">
    <w:abstractNumId w:val="85"/>
  </w:num>
  <w:num w:numId="90">
    <w:abstractNumId w:val="126"/>
  </w:num>
  <w:num w:numId="91">
    <w:abstractNumId w:val="23"/>
  </w:num>
  <w:num w:numId="92">
    <w:abstractNumId w:val="115"/>
  </w:num>
  <w:num w:numId="93">
    <w:abstractNumId w:val="48"/>
  </w:num>
  <w:num w:numId="94">
    <w:abstractNumId w:val="74"/>
  </w:num>
  <w:num w:numId="95">
    <w:abstractNumId w:val="70"/>
  </w:num>
  <w:num w:numId="96">
    <w:abstractNumId w:val="13"/>
  </w:num>
  <w:num w:numId="97">
    <w:abstractNumId w:val="41"/>
  </w:num>
  <w:num w:numId="98">
    <w:abstractNumId w:val="90"/>
  </w:num>
  <w:num w:numId="99">
    <w:abstractNumId w:val="88"/>
  </w:num>
  <w:num w:numId="100">
    <w:abstractNumId w:val="28"/>
  </w:num>
  <w:num w:numId="101">
    <w:abstractNumId w:val="22"/>
  </w:num>
  <w:num w:numId="102">
    <w:abstractNumId w:val="106"/>
  </w:num>
  <w:num w:numId="103">
    <w:abstractNumId w:val="81"/>
  </w:num>
  <w:num w:numId="104">
    <w:abstractNumId w:val="27"/>
  </w:num>
  <w:num w:numId="105">
    <w:abstractNumId w:val="122"/>
  </w:num>
  <w:num w:numId="106">
    <w:abstractNumId w:val="44"/>
  </w:num>
  <w:num w:numId="107">
    <w:abstractNumId w:val="94"/>
  </w:num>
  <w:num w:numId="108">
    <w:abstractNumId w:val="2"/>
  </w:num>
  <w:num w:numId="109">
    <w:abstractNumId w:val="28"/>
  </w:num>
  <w:num w:numId="110">
    <w:abstractNumId w:val="86"/>
  </w:num>
  <w:num w:numId="111">
    <w:abstractNumId w:val="61"/>
  </w:num>
  <w:num w:numId="112">
    <w:abstractNumId w:val="42"/>
  </w:num>
  <w:num w:numId="113">
    <w:abstractNumId w:val="18"/>
  </w:num>
  <w:num w:numId="114">
    <w:abstractNumId w:val="28"/>
  </w:num>
  <w:num w:numId="115">
    <w:abstractNumId w:val="82"/>
  </w:num>
  <w:num w:numId="116">
    <w:abstractNumId w:val="113"/>
  </w:num>
  <w:num w:numId="117">
    <w:abstractNumId w:val="97"/>
  </w:num>
  <w:num w:numId="118">
    <w:abstractNumId w:val="32"/>
  </w:num>
  <w:num w:numId="119">
    <w:abstractNumId w:val="111"/>
  </w:num>
  <w:num w:numId="120">
    <w:abstractNumId w:val="37"/>
  </w:num>
  <w:num w:numId="121">
    <w:abstractNumId w:val="8"/>
  </w:num>
  <w:num w:numId="122">
    <w:abstractNumId w:val="65"/>
  </w:num>
  <w:num w:numId="123">
    <w:abstractNumId w:val="116"/>
  </w:num>
  <w:num w:numId="124">
    <w:abstractNumId w:val="79"/>
  </w:num>
  <w:num w:numId="125">
    <w:abstractNumId w:val="120"/>
  </w:num>
  <w:num w:numId="126">
    <w:abstractNumId w:val="9"/>
  </w:num>
  <w:num w:numId="127">
    <w:abstractNumId w:val="62"/>
  </w:num>
  <w:num w:numId="128">
    <w:abstractNumId w:val="121"/>
  </w:num>
  <w:num w:numId="129">
    <w:abstractNumId w:val="60"/>
  </w:num>
  <w:num w:numId="130">
    <w:abstractNumId w:val="100"/>
  </w:num>
  <w:num w:numId="131">
    <w:abstractNumId w:val="17"/>
  </w:num>
  <w:num w:numId="132">
    <w:abstractNumId w:val="6"/>
  </w:num>
  <w:num w:numId="133">
    <w:abstractNumId w:val="1"/>
  </w:num>
  <w:num w:numId="134">
    <w:abstractNumId w:val="59"/>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0B2B"/>
    <w:rsid w:val="000014F2"/>
    <w:rsid w:val="00002355"/>
    <w:rsid w:val="000045EF"/>
    <w:rsid w:val="00006863"/>
    <w:rsid w:val="00011CF2"/>
    <w:rsid w:val="00015F20"/>
    <w:rsid w:val="0002053F"/>
    <w:rsid w:val="00021B1A"/>
    <w:rsid w:val="00025C13"/>
    <w:rsid w:val="00027D8B"/>
    <w:rsid w:val="00036BDD"/>
    <w:rsid w:val="00047378"/>
    <w:rsid w:val="00054981"/>
    <w:rsid w:val="0006018D"/>
    <w:rsid w:val="00060F50"/>
    <w:rsid w:val="00061927"/>
    <w:rsid w:val="00067FA5"/>
    <w:rsid w:val="00072192"/>
    <w:rsid w:val="00081379"/>
    <w:rsid w:val="00081F7E"/>
    <w:rsid w:val="00092655"/>
    <w:rsid w:val="000A260C"/>
    <w:rsid w:val="000A594D"/>
    <w:rsid w:val="000B7BED"/>
    <w:rsid w:val="000C18F3"/>
    <w:rsid w:val="000C578C"/>
    <w:rsid w:val="000D248C"/>
    <w:rsid w:val="000D62EC"/>
    <w:rsid w:val="000D6EA9"/>
    <w:rsid w:val="000E1CB1"/>
    <w:rsid w:val="000E3DA5"/>
    <w:rsid w:val="000E7112"/>
    <w:rsid w:val="000F1A53"/>
    <w:rsid w:val="000F6DE7"/>
    <w:rsid w:val="00100772"/>
    <w:rsid w:val="00110EF7"/>
    <w:rsid w:val="0011436D"/>
    <w:rsid w:val="0012039D"/>
    <w:rsid w:val="00125B4C"/>
    <w:rsid w:val="00130743"/>
    <w:rsid w:val="001309C0"/>
    <w:rsid w:val="00133276"/>
    <w:rsid w:val="00137C6C"/>
    <w:rsid w:val="00144134"/>
    <w:rsid w:val="00145003"/>
    <w:rsid w:val="00147FDD"/>
    <w:rsid w:val="00151FB5"/>
    <w:rsid w:val="001535C6"/>
    <w:rsid w:val="00156534"/>
    <w:rsid w:val="00156AB5"/>
    <w:rsid w:val="00157E9E"/>
    <w:rsid w:val="001604A9"/>
    <w:rsid w:val="00160AA5"/>
    <w:rsid w:val="0016257D"/>
    <w:rsid w:val="00171644"/>
    <w:rsid w:val="00171C14"/>
    <w:rsid w:val="0017242A"/>
    <w:rsid w:val="00173995"/>
    <w:rsid w:val="00175707"/>
    <w:rsid w:val="00175CB8"/>
    <w:rsid w:val="00182E38"/>
    <w:rsid w:val="00185100"/>
    <w:rsid w:val="00186F03"/>
    <w:rsid w:val="00191A26"/>
    <w:rsid w:val="00192150"/>
    <w:rsid w:val="00192806"/>
    <w:rsid w:val="00193C8D"/>
    <w:rsid w:val="00195A97"/>
    <w:rsid w:val="001973BE"/>
    <w:rsid w:val="001A05A5"/>
    <w:rsid w:val="001A0BFC"/>
    <w:rsid w:val="001A4168"/>
    <w:rsid w:val="001A636D"/>
    <w:rsid w:val="001A6B8B"/>
    <w:rsid w:val="001B51CE"/>
    <w:rsid w:val="001B6CFB"/>
    <w:rsid w:val="001B7CA4"/>
    <w:rsid w:val="001C027A"/>
    <w:rsid w:val="001C127D"/>
    <w:rsid w:val="001C3BFB"/>
    <w:rsid w:val="001C6B97"/>
    <w:rsid w:val="001D0FE7"/>
    <w:rsid w:val="001D50DD"/>
    <w:rsid w:val="001E2A86"/>
    <w:rsid w:val="001E4AB6"/>
    <w:rsid w:val="001F429A"/>
    <w:rsid w:val="001F5972"/>
    <w:rsid w:val="00203875"/>
    <w:rsid w:val="00206032"/>
    <w:rsid w:val="00206F2F"/>
    <w:rsid w:val="00212246"/>
    <w:rsid w:val="0021334D"/>
    <w:rsid w:val="00214EFE"/>
    <w:rsid w:val="00233BF9"/>
    <w:rsid w:val="00233F5E"/>
    <w:rsid w:val="002352DC"/>
    <w:rsid w:val="00236356"/>
    <w:rsid w:val="00236D34"/>
    <w:rsid w:val="00241E3D"/>
    <w:rsid w:val="00242A72"/>
    <w:rsid w:val="00242AAD"/>
    <w:rsid w:val="002454B8"/>
    <w:rsid w:val="002472D6"/>
    <w:rsid w:val="002535CF"/>
    <w:rsid w:val="00257601"/>
    <w:rsid w:val="002659BF"/>
    <w:rsid w:val="00266268"/>
    <w:rsid w:val="0026677E"/>
    <w:rsid w:val="00271D3D"/>
    <w:rsid w:val="002721E0"/>
    <w:rsid w:val="00276DC6"/>
    <w:rsid w:val="0028059B"/>
    <w:rsid w:val="002813DA"/>
    <w:rsid w:val="00281DB1"/>
    <w:rsid w:val="0028340F"/>
    <w:rsid w:val="0028398C"/>
    <w:rsid w:val="00293C26"/>
    <w:rsid w:val="00297D27"/>
    <w:rsid w:val="002A098A"/>
    <w:rsid w:val="002A5E93"/>
    <w:rsid w:val="002A7166"/>
    <w:rsid w:val="002A72D6"/>
    <w:rsid w:val="002C671B"/>
    <w:rsid w:val="002D0F1E"/>
    <w:rsid w:val="002D1DE3"/>
    <w:rsid w:val="002D3D00"/>
    <w:rsid w:val="002D4655"/>
    <w:rsid w:val="002E14D0"/>
    <w:rsid w:val="002E27E7"/>
    <w:rsid w:val="002E37BE"/>
    <w:rsid w:val="002E4943"/>
    <w:rsid w:val="002F27FA"/>
    <w:rsid w:val="00304B1C"/>
    <w:rsid w:val="0031262A"/>
    <w:rsid w:val="00320368"/>
    <w:rsid w:val="003210EB"/>
    <w:rsid w:val="00322DC9"/>
    <w:rsid w:val="00323948"/>
    <w:rsid w:val="00323D00"/>
    <w:rsid w:val="0032534D"/>
    <w:rsid w:val="00331CA3"/>
    <w:rsid w:val="00350951"/>
    <w:rsid w:val="00357A41"/>
    <w:rsid w:val="00360957"/>
    <w:rsid w:val="0036126A"/>
    <w:rsid w:val="00361BF4"/>
    <w:rsid w:val="00361F68"/>
    <w:rsid w:val="003665CB"/>
    <w:rsid w:val="00366644"/>
    <w:rsid w:val="003666A1"/>
    <w:rsid w:val="00370BB9"/>
    <w:rsid w:val="0037547A"/>
    <w:rsid w:val="00376D45"/>
    <w:rsid w:val="003816B3"/>
    <w:rsid w:val="00384153"/>
    <w:rsid w:val="003910F3"/>
    <w:rsid w:val="003A209A"/>
    <w:rsid w:val="003A6837"/>
    <w:rsid w:val="003A7382"/>
    <w:rsid w:val="003A7D19"/>
    <w:rsid w:val="003A7F1E"/>
    <w:rsid w:val="003B0018"/>
    <w:rsid w:val="003B0441"/>
    <w:rsid w:val="003B179A"/>
    <w:rsid w:val="003C0FEB"/>
    <w:rsid w:val="003C2070"/>
    <w:rsid w:val="003C2AB5"/>
    <w:rsid w:val="003D080E"/>
    <w:rsid w:val="003D1C30"/>
    <w:rsid w:val="003D2A3B"/>
    <w:rsid w:val="003D3121"/>
    <w:rsid w:val="003D46BB"/>
    <w:rsid w:val="003D53FE"/>
    <w:rsid w:val="003E2300"/>
    <w:rsid w:val="003F2021"/>
    <w:rsid w:val="003F484E"/>
    <w:rsid w:val="003F62EE"/>
    <w:rsid w:val="00400BF6"/>
    <w:rsid w:val="004022CF"/>
    <w:rsid w:val="004030E2"/>
    <w:rsid w:val="00404251"/>
    <w:rsid w:val="00404A11"/>
    <w:rsid w:val="00405A41"/>
    <w:rsid w:val="00412350"/>
    <w:rsid w:val="00412A0F"/>
    <w:rsid w:val="00416D3D"/>
    <w:rsid w:val="00421AB9"/>
    <w:rsid w:val="004221F8"/>
    <w:rsid w:val="00423773"/>
    <w:rsid w:val="00423810"/>
    <w:rsid w:val="00430153"/>
    <w:rsid w:val="0043020F"/>
    <w:rsid w:val="004325A4"/>
    <w:rsid w:val="0043562D"/>
    <w:rsid w:val="00436400"/>
    <w:rsid w:val="00441A16"/>
    <w:rsid w:val="00445733"/>
    <w:rsid w:val="00451320"/>
    <w:rsid w:val="00452D63"/>
    <w:rsid w:val="004539D7"/>
    <w:rsid w:val="00454A11"/>
    <w:rsid w:val="00455C95"/>
    <w:rsid w:val="00460819"/>
    <w:rsid w:val="00461024"/>
    <w:rsid w:val="0046201F"/>
    <w:rsid w:val="004737BB"/>
    <w:rsid w:val="0047451F"/>
    <w:rsid w:val="00474DE2"/>
    <w:rsid w:val="00480BDA"/>
    <w:rsid w:val="004832C7"/>
    <w:rsid w:val="00483637"/>
    <w:rsid w:val="00483B61"/>
    <w:rsid w:val="00484302"/>
    <w:rsid w:val="00486A52"/>
    <w:rsid w:val="00490C41"/>
    <w:rsid w:val="00491DF1"/>
    <w:rsid w:val="00495793"/>
    <w:rsid w:val="00497045"/>
    <w:rsid w:val="004A1418"/>
    <w:rsid w:val="004A343C"/>
    <w:rsid w:val="004A3764"/>
    <w:rsid w:val="004A408F"/>
    <w:rsid w:val="004A55A0"/>
    <w:rsid w:val="004B361E"/>
    <w:rsid w:val="004B386A"/>
    <w:rsid w:val="004B472E"/>
    <w:rsid w:val="004B7E1A"/>
    <w:rsid w:val="004C0A4A"/>
    <w:rsid w:val="004C0F48"/>
    <w:rsid w:val="004C5347"/>
    <w:rsid w:val="004C5F17"/>
    <w:rsid w:val="004C6082"/>
    <w:rsid w:val="004C635E"/>
    <w:rsid w:val="004D0ADB"/>
    <w:rsid w:val="004D3569"/>
    <w:rsid w:val="004D4AC7"/>
    <w:rsid w:val="004D4DDE"/>
    <w:rsid w:val="004D7483"/>
    <w:rsid w:val="004E0261"/>
    <w:rsid w:val="004E150B"/>
    <w:rsid w:val="004E1B1F"/>
    <w:rsid w:val="004E438A"/>
    <w:rsid w:val="004F3C13"/>
    <w:rsid w:val="004F3F41"/>
    <w:rsid w:val="00502DFE"/>
    <w:rsid w:val="005113ED"/>
    <w:rsid w:val="0051172D"/>
    <w:rsid w:val="005125E8"/>
    <w:rsid w:val="0051432B"/>
    <w:rsid w:val="005179A4"/>
    <w:rsid w:val="005255B2"/>
    <w:rsid w:val="0052584A"/>
    <w:rsid w:val="005307EA"/>
    <w:rsid w:val="0053344E"/>
    <w:rsid w:val="005356F1"/>
    <w:rsid w:val="00541FEA"/>
    <w:rsid w:val="005422DB"/>
    <w:rsid w:val="005427FD"/>
    <w:rsid w:val="00542C30"/>
    <w:rsid w:val="00542E60"/>
    <w:rsid w:val="005501A8"/>
    <w:rsid w:val="0055154B"/>
    <w:rsid w:val="00553878"/>
    <w:rsid w:val="00554CCE"/>
    <w:rsid w:val="005560F3"/>
    <w:rsid w:val="00557A14"/>
    <w:rsid w:val="005618FC"/>
    <w:rsid w:val="00561B14"/>
    <w:rsid w:val="00564866"/>
    <w:rsid w:val="005674E6"/>
    <w:rsid w:val="00571DE8"/>
    <w:rsid w:val="00571FDD"/>
    <w:rsid w:val="00572186"/>
    <w:rsid w:val="00572AA3"/>
    <w:rsid w:val="00582638"/>
    <w:rsid w:val="0058520F"/>
    <w:rsid w:val="00593618"/>
    <w:rsid w:val="00594557"/>
    <w:rsid w:val="005A0098"/>
    <w:rsid w:val="005A013F"/>
    <w:rsid w:val="005A3BF1"/>
    <w:rsid w:val="005A4A71"/>
    <w:rsid w:val="005A50BD"/>
    <w:rsid w:val="005B1F4E"/>
    <w:rsid w:val="005B285C"/>
    <w:rsid w:val="005C58EE"/>
    <w:rsid w:val="005C7F4B"/>
    <w:rsid w:val="005D2BC4"/>
    <w:rsid w:val="005D5089"/>
    <w:rsid w:val="005D7D4D"/>
    <w:rsid w:val="005E0718"/>
    <w:rsid w:val="005E359F"/>
    <w:rsid w:val="00601228"/>
    <w:rsid w:val="00603813"/>
    <w:rsid w:val="00607E52"/>
    <w:rsid w:val="00611769"/>
    <w:rsid w:val="00612EC5"/>
    <w:rsid w:val="00614264"/>
    <w:rsid w:val="006160FB"/>
    <w:rsid w:val="0062303B"/>
    <w:rsid w:val="006238E5"/>
    <w:rsid w:val="006253E7"/>
    <w:rsid w:val="00630840"/>
    <w:rsid w:val="00630E1F"/>
    <w:rsid w:val="006358AC"/>
    <w:rsid w:val="00644B7D"/>
    <w:rsid w:val="006600FC"/>
    <w:rsid w:val="00661CB6"/>
    <w:rsid w:val="00661E3E"/>
    <w:rsid w:val="00671C86"/>
    <w:rsid w:val="00672974"/>
    <w:rsid w:val="00680FE5"/>
    <w:rsid w:val="00682950"/>
    <w:rsid w:val="006842AA"/>
    <w:rsid w:val="00690798"/>
    <w:rsid w:val="006914E2"/>
    <w:rsid w:val="00691C9E"/>
    <w:rsid w:val="006A2129"/>
    <w:rsid w:val="006A3725"/>
    <w:rsid w:val="006A3F8F"/>
    <w:rsid w:val="006A6D7C"/>
    <w:rsid w:val="006B0A41"/>
    <w:rsid w:val="006B50EE"/>
    <w:rsid w:val="006B6188"/>
    <w:rsid w:val="006C4AF4"/>
    <w:rsid w:val="006D0751"/>
    <w:rsid w:val="006D07CF"/>
    <w:rsid w:val="006D0A9E"/>
    <w:rsid w:val="006D107F"/>
    <w:rsid w:val="006D2A97"/>
    <w:rsid w:val="006D4F32"/>
    <w:rsid w:val="006E6577"/>
    <w:rsid w:val="006E6CC1"/>
    <w:rsid w:val="006F0458"/>
    <w:rsid w:val="006F0BB9"/>
    <w:rsid w:val="006F1399"/>
    <w:rsid w:val="00703995"/>
    <w:rsid w:val="00705442"/>
    <w:rsid w:val="00706B7E"/>
    <w:rsid w:val="00717974"/>
    <w:rsid w:val="00717D0B"/>
    <w:rsid w:val="007239CF"/>
    <w:rsid w:val="00743A79"/>
    <w:rsid w:val="007462DB"/>
    <w:rsid w:val="00753B38"/>
    <w:rsid w:val="00757EA2"/>
    <w:rsid w:val="00765668"/>
    <w:rsid w:val="00766367"/>
    <w:rsid w:val="007669BA"/>
    <w:rsid w:val="0077084B"/>
    <w:rsid w:val="00781150"/>
    <w:rsid w:val="00783EF5"/>
    <w:rsid w:val="00784C6D"/>
    <w:rsid w:val="0078641E"/>
    <w:rsid w:val="00786DD0"/>
    <w:rsid w:val="00792161"/>
    <w:rsid w:val="00794B45"/>
    <w:rsid w:val="0079766C"/>
    <w:rsid w:val="00797D11"/>
    <w:rsid w:val="007A0328"/>
    <w:rsid w:val="007A403F"/>
    <w:rsid w:val="007B4285"/>
    <w:rsid w:val="007C19E5"/>
    <w:rsid w:val="007D23AF"/>
    <w:rsid w:val="007D2EBF"/>
    <w:rsid w:val="007D6F1F"/>
    <w:rsid w:val="007D7AD9"/>
    <w:rsid w:val="007E0673"/>
    <w:rsid w:val="007E0C25"/>
    <w:rsid w:val="007E37E9"/>
    <w:rsid w:val="007E46D2"/>
    <w:rsid w:val="007E5CAA"/>
    <w:rsid w:val="007E6E93"/>
    <w:rsid w:val="007F6A90"/>
    <w:rsid w:val="007F7704"/>
    <w:rsid w:val="0080019F"/>
    <w:rsid w:val="00800461"/>
    <w:rsid w:val="008064CB"/>
    <w:rsid w:val="00806FEB"/>
    <w:rsid w:val="00812D87"/>
    <w:rsid w:val="00816435"/>
    <w:rsid w:val="00817EC5"/>
    <w:rsid w:val="00820CE8"/>
    <w:rsid w:val="008311D7"/>
    <w:rsid w:val="00834F71"/>
    <w:rsid w:val="00834FC4"/>
    <w:rsid w:val="00840683"/>
    <w:rsid w:val="0084502E"/>
    <w:rsid w:val="0085152B"/>
    <w:rsid w:val="00855C03"/>
    <w:rsid w:val="00860020"/>
    <w:rsid w:val="008636F7"/>
    <w:rsid w:val="00864E31"/>
    <w:rsid w:val="00865343"/>
    <w:rsid w:val="00873573"/>
    <w:rsid w:val="0087395F"/>
    <w:rsid w:val="008767C9"/>
    <w:rsid w:val="00877C72"/>
    <w:rsid w:val="00877F35"/>
    <w:rsid w:val="00880E9F"/>
    <w:rsid w:val="008875CE"/>
    <w:rsid w:val="008946D6"/>
    <w:rsid w:val="008A0018"/>
    <w:rsid w:val="008A109C"/>
    <w:rsid w:val="008A3D41"/>
    <w:rsid w:val="008A3D91"/>
    <w:rsid w:val="008A783D"/>
    <w:rsid w:val="008B3218"/>
    <w:rsid w:val="008B37CF"/>
    <w:rsid w:val="008C4821"/>
    <w:rsid w:val="008C4CB8"/>
    <w:rsid w:val="008D34AD"/>
    <w:rsid w:val="008D59F3"/>
    <w:rsid w:val="008E0DB3"/>
    <w:rsid w:val="008F028F"/>
    <w:rsid w:val="008F4FB8"/>
    <w:rsid w:val="008F5DFA"/>
    <w:rsid w:val="00904525"/>
    <w:rsid w:val="00910E7B"/>
    <w:rsid w:val="00913F4D"/>
    <w:rsid w:val="00915180"/>
    <w:rsid w:val="00916A9B"/>
    <w:rsid w:val="009211D3"/>
    <w:rsid w:val="00923456"/>
    <w:rsid w:val="00933824"/>
    <w:rsid w:val="00934CA9"/>
    <w:rsid w:val="0093704B"/>
    <w:rsid w:val="0094081B"/>
    <w:rsid w:val="009440CA"/>
    <w:rsid w:val="0095417A"/>
    <w:rsid w:val="00957D5F"/>
    <w:rsid w:val="00963334"/>
    <w:rsid w:val="009643AA"/>
    <w:rsid w:val="009740F8"/>
    <w:rsid w:val="0097603B"/>
    <w:rsid w:val="00976F53"/>
    <w:rsid w:val="00977323"/>
    <w:rsid w:val="00980E8B"/>
    <w:rsid w:val="00985192"/>
    <w:rsid w:val="009904D7"/>
    <w:rsid w:val="00997F41"/>
    <w:rsid w:val="009A1523"/>
    <w:rsid w:val="009A59E5"/>
    <w:rsid w:val="009A6FB2"/>
    <w:rsid w:val="009A7667"/>
    <w:rsid w:val="009B3B4A"/>
    <w:rsid w:val="009B4BA7"/>
    <w:rsid w:val="009C0A95"/>
    <w:rsid w:val="009C10BA"/>
    <w:rsid w:val="009D2471"/>
    <w:rsid w:val="009D56E4"/>
    <w:rsid w:val="009D6B79"/>
    <w:rsid w:val="009D744A"/>
    <w:rsid w:val="009E07E5"/>
    <w:rsid w:val="009E0D7A"/>
    <w:rsid w:val="009E0E85"/>
    <w:rsid w:val="009E1077"/>
    <w:rsid w:val="009E159A"/>
    <w:rsid w:val="009E6860"/>
    <w:rsid w:val="009E6A31"/>
    <w:rsid w:val="009F2164"/>
    <w:rsid w:val="009F25AC"/>
    <w:rsid w:val="009F3082"/>
    <w:rsid w:val="009F461D"/>
    <w:rsid w:val="009F79DA"/>
    <w:rsid w:val="00A0017D"/>
    <w:rsid w:val="00A01868"/>
    <w:rsid w:val="00A0433C"/>
    <w:rsid w:val="00A047CE"/>
    <w:rsid w:val="00A11300"/>
    <w:rsid w:val="00A11CC3"/>
    <w:rsid w:val="00A12172"/>
    <w:rsid w:val="00A1533E"/>
    <w:rsid w:val="00A34AC8"/>
    <w:rsid w:val="00A3573D"/>
    <w:rsid w:val="00A4009A"/>
    <w:rsid w:val="00A422EF"/>
    <w:rsid w:val="00A502E1"/>
    <w:rsid w:val="00A5302C"/>
    <w:rsid w:val="00A533FB"/>
    <w:rsid w:val="00A61D3E"/>
    <w:rsid w:val="00A660EC"/>
    <w:rsid w:val="00A6734A"/>
    <w:rsid w:val="00A7114B"/>
    <w:rsid w:val="00A72552"/>
    <w:rsid w:val="00A74E60"/>
    <w:rsid w:val="00A75A70"/>
    <w:rsid w:val="00A769EF"/>
    <w:rsid w:val="00A822D9"/>
    <w:rsid w:val="00A82776"/>
    <w:rsid w:val="00A8369B"/>
    <w:rsid w:val="00A846EB"/>
    <w:rsid w:val="00A8601C"/>
    <w:rsid w:val="00A86B5D"/>
    <w:rsid w:val="00A8737D"/>
    <w:rsid w:val="00A90165"/>
    <w:rsid w:val="00A9531D"/>
    <w:rsid w:val="00A959F9"/>
    <w:rsid w:val="00A9631A"/>
    <w:rsid w:val="00AA059F"/>
    <w:rsid w:val="00AA50B2"/>
    <w:rsid w:val="00AA50CD"/>
    <w:rsid w:val="00AC2CDF"/>
    <w:rsid w:val="00AC5AB5"/>
    <w:rsid w:val="00AD06EC"/>
    <w:rsid w:val="00AD39F4"/>
    <w:rsid w:val="00AD5350"/>
    <w:rsid w:val="00AD5E77"/>
    <w:rsid w:val="00AD7964"/>
    <w:rsid w:val="00AE08EA"/>
    <w:rsid w:val="00AE7DE3"/>
    <w:rsid w:val="00AF0B49"/>
    <w:rsid w:val="00AF1E26"/>
    <w:rsid w:val="00AF4450"/>
    <w:rsid w:val="00AF47FF"/>
    <w:rsid w:val="00AF4CAB"/>
    <w:rsid w:val="00B01714"/>
    <w:rsid w:val="00B06B66"/>
    <w:rsid w:val="00B107E6"/>
    <w:rsid w:val="00B11105"/>
    <w:rsid w:val="00B11A63"/>
    <w:rsid w:val="00B1203C"/>
    <w:rsid w:val="00B1535D"/>
    <w:rsid w:val="00B15EAA"/>
    <w:rsid w:val="00B1615B"/>
    <w:rsid w:val="00B22A1E"/>
    <w:rsid w:val="00B31FA5"/>
    <w:rsid w:val="00B358DD"/>
    <w:rsid w:val="00B36522"/>
    <w:rsid w:val="00B36E88"/>
    <w:rsid w:val="00B41BC3"/>
    <w:rsid w:val="00B42C14"/>
    <w:rsid w:val="00B43642"/>
    <w:rsid w:val="00B527AF"/>
    <w:rsid w:val="00B56DC5"/>
    <w:rsid w:val="00B75DC1"/>
    <w:rsid w:val="00B7736F"/>
    <w:rsid w:val="00B8599A"/>
    <w:rsid w:val="00B866FF"/>
    <w:rsid w:val="00B87081"/>
    <w:rsid w:val="00B9302D"/>
    <w:rsid w:val="00B9749E"/>
    <w:rsid w:val="00B978F0"/>
    <w:rsid w:val="00BA15C4"/>
    <w:rsid w:val="00BA556F"/>
    <w:rsid w:val="00BA7A47"/>
    <w:rsid w:val="00BB20F3"/>
    <w:rsid w:val="00BB28C5"/>
    <w:rsid w:val="00BB4458"/>
    <w:rsid w:val="00BB450B"/>
    <w:rsid w:val="00BB69DA"/>
    <w:rsid w:val="00BC220A"/>
    <w:rsid w:val="00BC6324"/>
    <w:rsid w:val="00BC65A8"/>
    <w:rsid w:val="00BD143C"/>
    <w:rsid w:val="00BD2B5A"/>
    <w:rsid w:val="00BD2F9E"/>
    <w:rsid w:val="00BD4CD0"/>
    <w:rsid w:val="00BD4D7F"/>
    <w:rsid w:val="00BD67F7"/>
    <w:rsid w:val="00BE20C2"/>
    <w:rsid w:val="00BE364D"/>
    <w:rsid w:val="00BF2D0F"/>
    <w:rsid w:val="00BF7693"/>
    <w:rsid w:val="00C05D7B"/>
    <w:rsid w:val="00C0652A"/>
    <w:rsid w:val="00C07343"/>
    <w:rsid w:val="00C1171D"/>
    <w:rsid w:val="00C13D78"/>
    <w:rsid w:val="00C1412E"/>
    <w:rsid w:val="00C143FF"/>
    <w:rsid w:val="00C14C0A"/>
    <w:rsid w:val="00C150E7"/>
    <w:rsid w:val="00C2278D"/>
    <w:rsid w:val="00C248F5"/>
    <w:rsid w:val="00C256F0"/>
    <w:rsid w:val="00C25A28"/>
    <w:rsid w:val="00C30015"/>
    <w:rsid w:val="00C37CF0"/>
    <w:rsid w:val="00C42F22"/>
    <w:rsid w:val="00C44FFF"/>
    <w:rsid w:val="00C45290"/>
    <w:rsid w:val="00C51EDF"/>
    <w:rsid w:val="00C5320A"/>
    <w:rsid w:val="00C60A76"/>
    <w:rsid w:val="00C7049F"/>
    <w:rsid w:val="00C7288C"/>
    <w:rsid w:val="00C748FB"/>
    <w:rsid w:val="00C80CFE"/>
    <w:rsid w:val="00C834C7"/>
    <w:rsid w:val="00C84380"/>
    <w:rsid w:val="00C90549"/>
    <w:rsid w:val="00C927F5"/>
    <w:rsid w:val="00CA1F8E"/>
    <w:rsid w:val="00CA3435"/>
    <w:rsid w:val="00CA461F"/>
    <w:rsid w:val="00CB3CA9"/>
    <w:rsid w:val="00CB62D8"/>
    <w:rsid w:val="00CC0E91"/>
    <w:rsid w:val="00CD200C"/>
    <w:rsid w:val="00CD6EC9"/>
    <w:rsid w:val="00CE2417"/>
    <w:rsid w:val="00CE3D43"/>
    <w:rsid w:val="00CE7FE6"/>
    <w:rsid w:val="00CF0AB1"/>
    <w:rsid w:val="00CF60C5"/>
    <w:rsid w:val="00CF76AD"/>
    <w:rsid w:val="00D06253"/>
    <w:rsid w:val="00D11D4E"/>
    <w:rsid w:val="00D1528E"/>
    <w:rsid w:val="00D21A4D"/>
    <w:rsid w:val="00D21A7D"/>
    <w:rsid w:val="00D22857"/>
    <w:rsid w:val="00D3303C"/>
    <w:rsid w:val="00D3336C"/>
    <w:rsid w:val="00D33F19"/>
    <w:rsid w:val="00D345DC"/>
    <w:rsid w:val="00D37900"/>
    <w:rsid w:val="00D40AFC"/>
    <w:rsid w:val="00D41A44"/>
    <w:rsid w:val="00D41BEC"/>
    <w:rsid w:val="00D46CDC"/>
    <w:rsid w:val="00D5206C"/>
    <w:rsid w:val="00D53977"/>
    <w:rsid w:val="00D55B8B"/>
    <w:rsid w:val="00D572DE"/>
    <w:rsid w:val="00D607D8"/>
    <w:rsid w:val="00D60992"/>
    <w:rsid w:val="00D60B08"/>
    <w:rsid w:val="00D610E3"/>
    <w:rsid w:val="00D630E0"/>
    <w:rsid w:val="00D63D9A"/>
    <w:rsid w:val="00D654BA"/>
    <w:rsid w:val="00D76A71"/>
    <w:rsid w:val="00D773A7"/>
    <w:rsid w:val="00D82F32"/>
    <w:rsid w:val="00D94B94"/>
    <w:rsid w:val="00DA3B8D"/>
    <w:rsid w:val="00DA5FC8"/>
    <w:rsid w:val="00DA61FE"/>
    <w:rsid w:val="00DA6A31"/>
    <w:rsid w:val="00DB1120"/>
    <w:rsid w:val="00DB146E"/>
    <w:rsid w:val="00DB3A8B"/>
    <w:rsid w:val="00DB6337"/>
    <w:rsid w:val="00DD137B"/>
    <w:rsid w:val="00DD5ABB"/>
    <w:rsid w:val="00DD79A7"/>
    <w:rsid w:val="00DE0FCD"/>
    <w:rsid w:val="00DF0F4C"/>
    <w:rsid w:val="00DF6C01"/>
    <w:rsid w:val="00E0036A"/>
    <w:rsid w:val="00E00765"/>
    <w:rsid w:val="00E00E01"/>
    <w:rsid w:val="00E01F80"/>
    <w:rsid w:val="00E06A24"/>
    <w:rsid w:val="00E07743"/>
    <w:rsid w:val="00E1515B"/>
    <w:rsid w:val="00E330AA"/>
    <w:rsid w:val="00E40CE1"/>
    <w:rsid w:val="00E50FA6"/>
    <w:rsid w:val="00E525CF"/>
    <w:rsid w:val="00E54EAA"/>
    <w:rsid w:val="00E56EFD"/>
    <w:rsid w:val="00E70653"/>
    <w:rsid w:val="00E755CE"/>
    <w:rsid w:val="00E777A9"/>
    <w:rsid w:val="00E840FA"/>
    <w:rsid w:val="00E84ADB"/>
    <w:rsid w:val="00E900FD"/>
    <w:rsid w:val="00E92BA1"/>
    <w:rsid w:val="00EA0819"/>
    <w:rsid w:val="00EA09E2"/>
    <w:rsid w:val="00EA0C1A"/>
    <w:rsid w:val="00EA79F1"/>
    <w:rsid w:val="00EB28C5"/>
    <w:rsid w:val="00EB37E5"/>
    <w:rsid w:val="00EB6512"/>
    <w:rsid w:val="00EC0B3B"/>
    <w:rsid w:val="00EC77CA"/>
    <w:rsid w:val="00EC783C"/>
    <w:rsid w:val="00ED0D7E"/>
    <w:rsid w:val="00ED3EAC"/>
    <w:rsid w:val="00ED4598"/>
    <w:rsid w:val="00EE083F"/>
    <w:rsid w:val="00EE7AB2"/>
    <w:rsid w:val="00EF70ED"/>
    <w:rsid w:val="00F05B53"/>
    <w:rsid w:val="00F10985"/>
    <w:rsid w:val="00F14D45"/>
    <w:rsid w:val="00F154DB"/>
    <w:rsid w:val="00F21C93"/>
    <w:rsid w:val="00F24055"/>
    <w:rsid w:val="00F24405"/>
    <w:rsid w:val="00F263EF"/>
    <w:rsid w:val="00F26861"/>
    <w:rsid w:val="00F30667"/>
    <w:rsid w:val="00F3093F"/>
    <w:rsid w:val="00F34D7D"/>
    <w:rsid w:val="00F42093"/>
    <w:rsid w:val="00F44130"/>
    <w:rsid w:val="00F45AD2"/>
    <w:rsid w:val="00F4739C"/>
    <w:rsid w:val="00F55F15"/>
    <w:rsid w:val="00F57B68"/>
    <w:rsid w:val="00F61B42"/>
    <w:rsid w:val="00F70B2B"/>
    <w:rsid w:val="00F72BBB"/>
    <w:rsid w:val="00F76257"/>
    <w:rsid w:val="00F769CD"/>
    <w:rsid w:val="00F817AD"/>
    <w:rsid w:val="00F83F02"/>
    <w:rsid w:val="00F84B99"/>
    <w:rsid w:val="00F84DBD"/>
    <w:rsid w:val="00F867FE"/>
    <w:rsid w:val="00F86E0D"/>
    <w:rsid w:val="00F928F7"/>
    <w:rsid w:val="00F95B94"/>
    <w:rsid w:val="00F9664D"/>
    <w:rsid w:val="00F97330"/>
    <w:rsid w:val="00F9798C"/>
    <w:rsid w:val="00FA19F1"/>
    <w:rsid w:val="00FA3C39"/>
    <w:rsid w:val="00FA4D9C"/>
    <w:rsid w:val="00FA5EE4"/>
    <w:rsid w:val="00FA6441"/>
    <w:rsid w:val="00FB310F"/>
    <w:rsid w:val="00FB3B58"/>
    <w:rsid w:val="00FB5012"/>
    <w:rsid w:val="00FB5063"/>
    <w:rsid w:val="00FC1718"/>
    <w:rsid w:val="00FC271A"/>
    <w:rsid w:val="00FC5635"/>
    <w:rsid w:val="00FD377B"/>
    <w:rsid w:val="00FD3859"/>
    <w:rsid w:val="00FD46B4"/>
    <w:rsid w:val="00FD5E13"/>
    <w:rsid w:val="00FD68E2"/>
    <w:rsid w:val="00FD6CF2"/>
    <w:rsid w:val="00FD6D97"/>
    <w:rsid w:val="00FE0E44"/>
    <w:rsid w:val="00FF0127"/>
    <w:rsid w:val="00FF1EC3"/>
    <w:rsid w:val="00FF4D6A"/>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D2B1FE"/>
  <w15:docId w15:val="{09F56B8F-7029-497B-8F5D-2A96A711BA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20CE8"/>
  </w:style>
  <w:style w:type="paragraph" w:styleId="Heading1">
    <w:name w:val="heading 1"/>
    <w:basedOn w:val="Normal"/>
    <w:next w:val="Normal"/>
    <w:link w:val="Heading1Char"/>
    <w:uiPriority w:val="9"/>
    <w:qFormat/>
    <w:rsid w:val="00840683"/>
    <w:pPr>
      <w:keepNext/>
      <w:keepLines/>
      <w:numPr>
        <w:numId w:val="42"/>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EE083F"/>
    <w:pPr>
      <w:keepNext/>
      <w:keepLines/>
      <w:numPr>
        <w:ilvl w:val="1"/>
        <w:numId w:val="42"/>
      </w:numPr>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85152B"/>
    <w:pPr>
      <w:keepNext/>
      <w:keepLines/>
      <w:numPr>
        <w:ilvl w:val="2"/>
        <w:numId w:val="42"/>
      </w:numPr>
      <w:spacing w:before="40" w:after="0"/>
      <w:outlineLvl w:val="2"/>
    </w:pPr>
    <w:rPr>
      <w:rFonts w:asciiTheme="majorHAnsi" w:eastAsiaTheme="majorEastAsia" w:hAnsiTheme="majorHAnsi" w:cstheme="majorBidi"/>
      <w:color w:val="1F4D78" w:themeColor="accent1" w:themeShade="7F"/>
      <w:sz w:val="24"/>
      <w:szCs w:val="24"/>
      <w:lang w:val="en-US"/>
    </w:rPr>
  </w:style>
  <w:style w:type="paragraph" w:styleId="Heading4">
    <w:name w:val="heading 4"/>
    <w:basedOn w:val="Normal"/>
    <w:next w:val="Normal"/>
    <w:link w:val="Heading4Char"/>
    <w:uiPriority w:val="9"/>
    <w:semiHidden/>
    <w:unhideWhenUsed/>
    <w:qFormat/>
    <w:rsid w:val="00384153"/>
    <w:pPr>
      <w:keepNext/>
      <w:keepLines/>
      <w:numPr>
        <w:ilvl w:val="3"/>
        <w:numId w:val="42"/>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384153"/>
    <w:pPr>
      <w:keepNext/>
      <w:keepLines/>
      <w:numPr>
        <w:ilvl w:val="4"/>
        <w:numId w:val="42"/>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384153"/>
    <w:pPr>
      <w:keepNext/>
      <w:keepLines/>
      <w:numPr>
        <w:ilvl w:val="5"/>
        <w:numId w:val="42"/>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384153"/>
    <w:pPr>
      <w:keepNext/>
      <w:keepLines/>
      <w:numPr>
        <w:ilvl w:val="6"/>
        <w:numId w:val="42"/>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384153"/>
    <w:pPr>
      <w:keepNext/>
      <w:keepLines/>
      <w:numPr>
        <w:ilvl w:val="7"/>
        <w:numId w:val="42"/>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84153"/>
    <w:pPr>
      <w:keepNext/>
      <w:keepLines/>
      <w:numPr>
        <w:ilvl w:val="8"/>
        <w:numId w:val="4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4068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840683"/>
    <w:pPr>
      <w:spacing w:before="480" w:line="276" w:lineRule="auto"/>
      <w:outlineLvl w:val="9"/>
    </w:pPr>
    <w:rPr>
      <w:b/>
      <w:bCs/>
      <w:sz w:val="28"/>
      <w:szCs w:val="28"/>
      <w:lang w:val="en-US" w:eastAsia="ja-JP"/>
    </w:rPr>
  </w:style>
  <w:style w:type="paragraph" w:styleId="TOC1">
    <w:name w:val="toc 1"/>
    <w:basedOn w:val="Normal"/>
    <w:next w:val="Normal"/>
    <w:autoRedefine/>
    <w:uiPriority w:val="39"/>
    <w:unhideWhenUsed/>
    <w:rsid w:val="00594557"/>
    <w:pPr>
      <w:tabs>
        <w:tab w:val="left" w:pos="426"/>
        <w:tab w:val="left" w:pos="1100"/>
        <w:tab w:val="right" w:leader="dot" w:pos="9488"/>
      </w:tabs>
      <w:spacing w:after="100" w:line="276" w:lineRule="auto"/>
    </w:pPr>
    <w:rPr>
      <w:rFonts w:ascii="Times New Roman" w:eastAsiaTheme="minorEastAsia" w:hAnsi="Times New Roman" w:cs="Times New Roman"/>
      <w:b/>
      <w:noProof/>
      <w:lang w:eastAsia="bg-BG"/>
    </w:rPr>
  </w:style>
  <w:style w:type="paragraph" w:styleId="TOC2">
    <w:name w:val="toc 2"/>
    <w:basedOn w:val="Normal"/>
    <w:next w:val="Normal"/>
    <w:autoRedefine/>
    <w:uiPriority w:val="39"/>
    <w:unhideWhenUsed/>
    <w:rsid w:val="00B56DC5"/>
    <w:pPr>
      <w:tabs>
        <w:tab w:val="left" w:pos="284"/>
        <w:tab w:val="right" w:leader="dot" w:pos="9488"/>
      </w:tabs>
      <w:spacing w:after="100" w:line="276" w:lineRule="auto"/>
      <w:ind w:left="284" w:hanging="284"/>
    </w:pPr>
    <w:rPr>
      <w:rFonts w:ascii="Times New Roman" w:hAnsi="Times New Roman" w:cs="Times New Roman"/>
      <w:b/>
      <w:noProof/>
      <w:lang w:eastAsia="bg-BG"/>
    </w:rPr>
  </w:style>
  <w:style w:type="paragraph" w:styleId="TOC3">
    <w:name w:val="toc 3"/>
    <w:basedOn w:val="Normal"/>
    <w:next w:val="Normal"/>
    <w:autoRedefine/>
    <w:uiPriority w:val="39"/>
    <w:unhideWhenUsed/>
    <w:rsid w:val="008767C9"/>
    <w:pPr>
      <w:tabs>
        <w:tab w:val="left" w:pos="1134"/>
        <w:tab w:val="right" w:leader="dot" w:pos="9488"/>
      </w:tabs>
      <w:spacing w:after="100" w:line="276" w:lineRule="auto"/>
      <w:jc w:val="both"/>
    </w:pPr>
    <w:rPr>
      <w:lang w:eastAsia="bg-BG"/>
    </w:rPr>
  </w:style>
  <w:style w:type="character" w:styleId="Hyperlink">
    <w:name w:val="Hyperlink"/>
    <w:basedOn w:val="DefaultParagraphFont"/>
    <w:uiPriority w:val="99"/>
    <w:unhideWhenUsed/>
    <w:rsid w:val="00840683"/>
    <w:rPr>
      <w:color w:val="0563C1" w:themeColor="hyperlink"/>
      <w:u w:val="single"/>
    </w:rPr>
  </w:style>
  <w:style w:type="paragraph" w:styleId="Header">
    <w:name w:val="header"/>
    <w:basedOn w:val="Normal"/>
    <w:link w:val="HeaderChar"/>
    <w:uiPriority w:val="99"/>
    <w:unhideWhenUsed/>
    <w:rsid w:val="00C51EDF"/>
    <w:pPr>
      <w:tabs>
        <w:tab w:val="center" w:pos="4536"/>
        <w:tab w:val="right" w:pos="9072"/>
      </w:tabs>
      <w:spacing w:after="0" w:line="240" w:lineRule="auto"/>
    </w:pPr>
  </w:style>
  <w:style w:type="character" w:customStyle="1" w:styleId="HeaderChar">
    <w:name w:val="Header Char"/>
    <w:basedOn w:val="DefaultParagraphFont"/>
    <w:link w:val="Header"/>
    <w:uiPriority w:val="99"/>
    <w:rsid w:val="00C51EDF"/>
  </w:style>
  <w:style w:type="paragraph" w:styleId="Footer">
    <w:name w:val="footer"/>
    <w:basedOn w:val="Normal"/>
    <w:link w:val="FooterChar"/>
    <w:uiPriority w:val="99"/>
    <w:unhideWhenUsed/>
    <w:rsid w:val="00C51EDF"/>
    <w:pPr>
      <w:tabs>
        <w:tab w:val="center" w:pos="4536"/>
        <w:tab w:val="right" w:pos="9072"/>
      </w:tabs>
      <w:spacing w:after="0" w:line="240" w:lineRule="auto"/>
    </w:pPr>
  </w:style>
  <w:style w:type="character" w:customStyle="1" w:styleId="FooterChar">
    <w:name w:val="Footer Char"/>
    <w:basedOn w:val="DefaultParagraphFont"/>
    <w:link w:val="Footer"/>
    <w:uiPriority w:val="99"/>
    <w:rsid w:val="00C51EDF"/>
  </w:style>
  <w:style w:type="character" w:customStyle="1" w:styleId="Heading2Char">
    <w:name w:val="Heading 2 Char"/>
    <w:basedOn w:val="DefaultParagraphFont"/>
    <w:link w:val="Heading2"/>
    <w:uiPriority w:val="9"/>
    <w:rsid w:val="00EE083F"/>
    <w:rPr>
      <w:rFonts w:asciiTheme="majorHAnsi" w:eastAsiaTheme="majorEastAsia" w:hAnsiTheme="majorHAnsi" w:cstheme="majorBidi"/>
      <w:color w:val="2E74B5" w:themeColor="accent1" w:themeShade="BF"/>
      <w:sz w:val="26"/>
      <w:szCs w:val="26"/>
    </w:rPr>
  </w:style>
  <w:style w:type="paragraph" w:styleId="ListParagraph">
    <w:name w:val="List Paragraph"/>
    <w:aliases w:val="Yellow Bullet,Normal bullet 2,List Paragraph (numbered (a)),Bullets,List Paragraph Char Char Char,Use Case List Paragraph,List Paragraph2,Main numbered paragraph,Bullet paras,Colorful List - Accent 11,Text,Citation List,References,2"/>
    <w:basedOn w:val="Normal"/>
    <w:link w:val="ListParagraphChar"/>
    <w:uiPriority w:val="34"/>
    <w:qFormat/>
    <w:rsid w:val="00100772"/>
    <w:pPr>
      <w:ind w:left="720"/>
      <w:contextualSpacing/>
    </w:pPr>
  </w:style>
  <w:style w:type="character" w:customStyle="1" w:styleId="Heading3Char">
    <w:name w:val="Heading 3 Char"/>
    <w:basedOn w:val="DefaultParagraphFont"/>
    <w:link w:val="Heading3"/>
    <w:uiPriority w:val="9"/>
    <w:rsid w:val="0085152B"/>
    <w:rPr>
      <w:rFonts w:asciiTheme="majorHAnsi" w:eastAsiaTheme="majorEastAsia" w:hAnsiTheme="majorHAnsi" w:cstheme="majorBidi"/>
      <w:color w:val="1F4D78" w:themeColor="accent1" w:themeShade="7F"/>
      <w:sz w:val="24"/>
      <w:szCs w:val="24"/>
      <w:lang w:val="en-US"/>
    </w:rPr>
  </w:style>
  <w:style w:type="table" w:customStyle="1" w:styleId="TableGrid21">
    <w:name w:val="Table Grid21"/>
    <w:basedOn w:val="TableNormal"/>
    <w:next w:val="TableGrid"/>
    <w:rsid w:val="0085152B"/>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Yellow Bullet Char,Normal bullet 2 Char,List Paragraph (numbered (a)) Char,Bullets Char,List Paragraph Char Char Char Char,Use Case List Paragraph Char,List Paragraph2 Char,Main numbered paragraph Char,Bullet paras Char,Text Char"/>
    <w:link w:val="ListParagraph"/>
    <w:uiPriority w:val="34"/>
    <w:qFormat/>
    <w:rsid w:val="0085152B"/>
  </w:style>
  <w:style w:type="table" w:styleId="TableGrid">
    <w:name w:val="Table Grid"/>
    <w:basedOn w:val="TableNormal"/>
    <w:rsid w:val="008515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amedocreference1">
    <w:name w:val="samedocreference1"/>
    <w:basedOn w:val="DefaultParagraphFont"/>
    <w:rsid w:val="004D0ADB"/>
    <w:rPr>
      <w:i w:val="0"/>
      <w:iCs w:val="0"/>
      <w:color w:val="8B0000"/>
      <w:u w:val="single"/>
    </w:rPr>
  </w:style>
  <w:style w:type="paragraph" w:styleId="BalloonText">
    <w:name w:val="Balloon Text"/>
    <w:basedOn w:val="Normal"/>
    <w:link w:val="BalloonTextChar"/>
    <w:uiPriority w:val="99"/>
    <w:semiHidden/>
    <w:unhideWhenUsed/>
    <w:rsid w:val="009E107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E1077"/>
    <w:rPr>
      <w:rFonts w:ascii="Segoe UI" w:hAnsi="Segoe UI" w:cs="Segoe UI"/>
      <w:sz w:val="18"/>
      <w:szCs w:val="18"/>
    </w:rPr>
  </w:style>
  <w:style w:type="character" w:styleId="CommentReference">
    <w:name w:val="annotation reference"/>
    <w:basedOn w:val="DefaultParagraphFont"/>
    <w:uiPriority w:val="99"/>
    <w:semiHidden/>
    <w:unhideWhenUsed/>
    <w:rsid w:val="005356F1"/>
    <w:rPr>
      <w:sz w:val="16"/>
      <w:szCs w:val="16"/>
    </w:rPr>
  </w:style>
  <w:style w:type="paragraph" w:styleId="CommentText">
    <w:name w:val="annotation text"/>
    <w:basedOn w:val="Normal"/>
    <w:link w:val="CommentTextChar"/>
    <w:uiPriority w:val="99"/>
    <w:unhideWhenUsed/>
    <w:rsid w:val="005356F1"/>
    <w:pPr>
      <w:spacing w:line="240" w:lineRule="auto"/>
    </w:pPr>
    <w:rPr>
      <w:sz w:val="20"/>
      <w:szCs w:val="20"/>
    </w:rPr>
  </w:style>
  <w:style w:type="character" w:customStyle="1" w:styleId="CommentTextChar">
    <w:name w:val="Comment Text Char"/>
    <w:basedOn w:val="DefaultParagraphFont"/>
    <w:link w:val="CommentText"/>
    <w:uiPriority w:val="99"/>
    <w:rsid w:val="005356F1"/>
    <w:rPr>
      <w:sz w:val="20"/>
      <w:szCs w:val="20"/>
    </w:rPr>
  </w:style>
  <w:style w:type="paragraph" w:styleId="CommentSubject">
    <w:name w:val="annotation subject"/>
    <w:basedOn w:val="CommentText"/>
    <w:next w:val="CommentText"/>
    <w:link w:val="CommentSubjectChar"/>
    <w:uiPriority w:val="99"/>
    <w:semiHidden/>
    <w:unhideWhenUsed/>
    <w:rsid w:val="005356F1"/>
    <w:rPr>
      <w:b/>
      <w:bCs/>
    </w:rPr>
  </w:style>
  <w:style w:type="character" w:customStyle="1" w:styleId="CommentSubjectChar">
    <w:name w:val="Comment Subject Char"/>
    <w:basedOn w:val="CommentTextChar"/>
    <w:link w:val="CommentSubject"/>
    <w:uiPriority w:val="99"/>
    <w:semiHidden/>
    <w:rsid w:val="005356F1"/>
    <w:rPr>
      <w:b/>
      <w:bCs/>
      <w:sz w:val="20"/>
      <w:szCs w:val="20"/>
    </w:rPr>
  </w:style>
  <w:style w:type="paragraph" w:styleId="FootnoteText">
    <w:name w:val="footnote text"/>
    <w:basedOn w:val="Normal"/>
    <w:link w:val="FootnoteTextChar"/>
    <w:uiPriority w:val="99"/>
    <w:semiHidden/>
    <w:unhideWhenUsed/>
    <w:rsid w:val="00AA059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A059F"/>
    <w:rPr>
      <w:sz w:val="20"/>
      <w:szCs w:val="20"/>
    </w:rPr>
  </w:style>
  <w:style w:type="character" w:styleId="FootnoteReference">
    <w:name w:val="footnote reference"/>
    <w:semiHidden/>
    <w:rsid w:val="00AA059F"/>
    <w:rPr>
      <w:vertAlign w:val="superscript"/>
    </w:rPr>
  </w:style>
  <w:style w:type="paragraph" w:customStyle="1" w:styleId="Text1">
    <w:name w:val="Text 1"/>
    <w:basedOn w:val="Normal"/>
    <w:rsid w:val="00C45290"/>
    <w:pPr>
      <w:spacing w:after="240" w:line="240" w:lineRule="auto"/>
      <w:ind w:left="482"/>
      <w:jc w:val="both"/>
    </w:pPr>
    <w:rPr>
      <w:rFonts w:ascii="Times New Roman" w:eastAsia="Times New Roman" w:hAnsi="Times New Roman" w:cs="Times New Roman"/>
      <w:sz w:val="24"/>
      <w:szCs w:val="20"/>
      <w:lang w:val="en-GB" w:eastAsia="en-GB"/>
    </w:rPr>
  </w:style>
  <w:style w:type="paragraph" w:customStyle="1" w:styleId="Text2">
    <w:name w:val="Text 2"/>
    <w:basedOn w:val="Normal"/>
    <w:rsid w:val="00C45290"/>
    <w:pPr>
      <w:tabs>
        <w:tab w:val="left" w:pos="2161"/>
      </w:tabs>
      <w:spacing w:after="240" w:line="240" w:lineRule="auto"/>
      <w:ind w:left="1202"/>
      <w:jc w:val="both"/>
    </w:pPr>
    <w:rPr>
      <w:rFonts w:ascii="Times New Roman" w:eastAsia="Times New Roman" w:hAnsi="Times New Roman" w:cs="Times New Roman"/>
      <w:sz w:val="24"/>
      <w:szCs w:val="20"/>
      <w:lang w:val="en-GB" w:eastAsia="en-GB"/>
    </w:rPr>
  </w:style>
  <w:style w:type="paragraph" w:styleId="Revision">
    <w:name w:val="Revision"/>
    <w:hidden/>
    <w:uiPriority w:val="99"/>
    <w:semiHidden/>
    <w:rsid w:val="0032534D"/>
    <w:pPr>
      <w:spacing w:after="0" w:line="240" w:lineRule="auto"/>
    </w:pPr>
  </w:style>
  <w:style w:type="character" w:customStyle="1" w:styleId="Heading4Char">
    <w:name w:val="Heading 4 Char"/>
    <w:basedOn w:val="DefaultParagraphFont"/>
    <w:link w:val="Heading4"/>
    <w:uiPriority w:val="9"/>
    <w:semiHidden/>
    <w:rsid w:val="00384153"/>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384153"/>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384153"/>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384153"/>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384153"/>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384153"/>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699290">
      <w:bodyDiv w:val="1"/>
      <w:marLeft w:val="0"/>
      <w:marRight w:val="0"/>
      <w:marTop w:val="0"/>
      <w:marBottom w:val="0"/>
      <w:divBdr>
        <w:top w:val="none" w:sz="0" w:space="0" w:color="auto"/>
        <w:left w:val="none" w:sz="0" w:space="0" w:color="auto"/>
        <w:bottom w:val="none" w:sz="0" w:space="0" w:color="auto"/>
        <w:right w:val="none" w:sz="0" w:space="0" w:color="auto"/>
      </w:divBdr>
    </w:div>
    <w:div w:id="358316302">
      <w:bodyDiv w:val="1"/>
      <w:marLeft w:val="390"/>
      <w:marRight w:val="390"/>
      <w:marTop w:val="0"/>
      <w:marBottom w:val="0"/>
      <w:divBdr>
        <w:top w:val="none" w:sz="0" w:space="0" w:color="auto"/>
        <w:left w:val="none" w:sz="0" w:space="0" w:color="auto"/>
        <w:bottom w:val="none" w:sz="0" w:space="0" w:color="auto"/>
        <w:right w:val="none" w:sz="0" w:space="0" w:color="auto"/>
      </w:divBdr>
      <w:divsChild>
        <w:div w:id="941575387">
          <w:marLeft w:val="0"/>
          <w:marRight w:val="0"/>
          <w:marTop w:val="0"/>
          <w:marBottom w:val="0"/>
          <w:divBdr>
            <w:top w:val="none" w:sz="0" w:space="0" w:color="auto"/>
            <w:left w:val="none" w:sz="0" w:space="0" w:color="auto"/>
            <w:bottom w:val="none" w:sz="0" w:space="0" w:color="auto"/>
            <w:right w:val="none" w:sz="0" w:space="0" w:color="auto"/>
          </w:divBdr>
        </w:div>
      </w:divsChild>
    </w:div>
    <w:div w:id="423452243">
      <w:bodyDiv w:val="1"/>
      <w:marLeft w:val="0"/>
      <w:marRight w:val="0"/>
      <w:marTop w:val="0"/>
      <w:marBottom w:val="0"/>
      <w:divBdr>
        <w:top w:val="none" w:sz="0" w:space="0" w:color="auto"/>
        <w:left w:val="none" w:sz="0" w:space="0" w:color="auto"/>
        <w:bottom w:val="none" w:sz="0" w:space="0" w:color="auto"/>
        <w:right w:val="none" w:sz="0" w:space="0" w:color="auto"/>
      </w:divBdr>
    </w:div>
    <w:div w:id="707873861">
      <w:bodyDiv w:val="1"/>
      <w:marLeft w:val="390"/>
      <w:marRight w:val="390"/>
      <w:marTop w:val="0"/>
      <w:marBottom w:val="0"/>
      <w:divBdr>
        <w:top w:val="none" w:sz="0" w:space="0" w:color="auto"/>
        <w:left w:val="none" w:sz="0" w:space="0" w:color="auto"/>
        <w:bottom w:val="none" w:sz="0" w:space="0" w:color="auto"/>
        <w:right w:val="none" w:sz="0" w:space="0" w:color="auto"/>
      </w:divBdr>
      <w:divsChild>
        <w:div w:id="744031493">
          <w:marLeft w:val="0"/>
          <w:marRight w:val="0"/>
          <w:marTop w:val="0"/>
          <w:marBottom w:val="120"/>
          <w:divBdr>
            <w:top w:val="none" w:sz="0" w:space="0" w:color="auto"/>
            <w:left w:val="none" w:sz="0" w:space="0" w:color="auto"/>
            <w:bottom w:val="none" w:sz="0" w:space="0" w:color="auto"/>
            <w:right w:val="none" w:sz="0" w:space="0" w:color="auto"/>
          </w:divBdr>
          <w:divsChild>
            <w:div w:id="1419986286">
              <w:marLeft w:val="0"/>
              <w:marRight w:val="0"/>
              <w:marTop w:val="0"/>
              <w:marBottom w:val="0"/>
              <w:divBdr>
                <w:top w:val="none" w:sz="0" w:space="0" w:color="auto"/>
                <w:left w:val="none" w:sz="0" w:space="0" w:color="auto"/>
                <w:bottom w:val="none" w:sz="0" w:space="0" w:color="auto"/>
                <w:right w:val="none" w:sz="0" w:space="0" w:color="auto"/>
              </w:divBdr>
            </w:div>
            <w:div w:id="384184064">
              <w:marLeft w:val="0"/>
              <w:marRight w:val="0"/>
              <w:marTop w:val="0"/>
              <w:marBottom w:val="0"/>
              <w:divBdr>
                <w:top w:val="none" w:sz="0" w:space="0" w:color="auto"/>
                <w:left w:val="none" w:sz="0" w:space="0" w:color="auto"/>
                <w:bottom w:val="none" w:sz="0" w:space="0" w:color="auto"/>
                <w:right w:val="none" w:sz="0" w:space="0" w:color="auto"/>
              </w:divBdr>
            </w:div>
            <w:div w:id="502862069">
              <w:marLeft w:val="0"/>
              <w:marRight w:val="0"/>
              <w:marTop w:val="0"/>
              <w:marBottom w:val="0"/>
              <w:divBdr>
                <w:top w:val="none" w:sz="0" w:space="0" w:color="auto"/>
                <w:left w:val="none" w:sz="0" w:space="0" w:color="auto"/>
                <w:bottom w:val="none" w:sz="0" w:space="0" w:color="auto"/>
                <w:right w:val="none" w:sz="0" w:space="0" w:color="auto"/>
              </w:divBdr>
            </w:div>
            <w:div w:id="590361583">
              <w:marLeft w:val="0"/>
              <w:marRight w:val="0"/>
              <w:marTop w:val="0"/>
              <w:marBottom w:val="0"/>
              <w:divBdr>
                <w:top w:val="none" w:sz="0" w:space="0" w:color="auto"/>
                <w:left w:val="none" w:sz="0" w:space="0" w:color="auto"/>
                <w:bottom w:val="none" w:sz="0" w:space="0" w:color="auto"/>
                <w:right w:val="none" w:sz="0" w:space="0" w:color="auto"/>
              </w:divBdr>
            </w:div>
            <w:div w:id="2020307797">
              <w:marLeft w:val="0"/>
              <w:marRight w:val="0"/>
              <w:marTop w:val="0"/>
              <w:marBottom w:val="0"/>
              <w:divBdr>
                <w:top w:val="none" w:sz="0" w:space="0" w:color="auto"/>
                <w:left w:val="none" w:sz="0" w:space="0" w:color="auto"/>
                <w:bottom w:val="none" w:sz="0" w:space="0" w:color="auto"/>
                <w:right w:val="none" w:sz="0" w:space="0" w:color="auto"/>
              </w:divBdr>
            </w:div>
            <w:div w:id="475495241">
              <w:marLeft w:val="0"/>
              <w:marRight w:val="0"/>
              <w:marTop w:val="0"/>
              <w:marBottom w:val="0"/>
              <w:divBdr>
                <w:top w:val="none" w:sz="0" w:space="0" w:color="auto"/>
                <w:left w:val="none" w:sz="0" w:space="0" w:color="auto"/>
                <w:bottom w:val="none" w:sz="0" w:space="0" w:color="auto"/>
                <w:right w:val="none" w:sz="0" w:space="0" w:color="auto"/>
              </w:divBdr>
            </w:div>
            <w:div w:id="1323774444">
              <w:marLeft w:val="0"/>
              <w:marRight w:val="0"/>
              <w:marTop w:val="0"/>
              <w:marBottom w:val="0"/>
              <w:divBdr>
                <w:top w:val="none" w:sz="0" w:space="0" w:color="auto"/>
                <w:left w:val="none" w:sz="0" w:space="0" w:color="auto"/>
                <w:bottom w:val="none" w:sz="0" w:space="0" w:color="auto"/>
                <w:right w:val="none" w:sz="0" w:space="0" w:color="auto"/>
              </w:divBdr>
            </w:div>
            <w:div w:id="1080833619">
              <w:marLeft w:val="0"/>
              <w:marRight w:val="0"/>
              <w:marTop w:val="0"/>
              <w:marBottom w:val="0"/>
              <w:divBdr>
                <w:top w:val="none" w:sz="0" w:space="0" w:color="auto"/>
                <w:left w:val="none" w:sz="0" w:space="0" w:color="auto"/>
                <w:bottom w:val="none" w:sz="0" w:space="0" w:color="auto"/>
                <w:right w:val="none" w:sz="0" w:space="0" w:color="auto"/>
              </w:divBdr>
            </w:div>
            <w:div w:id="400447564">
              <w:marLeft w:val="0"/>
              <w:marRight w:val="0"/>
              <w:marTop w:val="0"/>
              <w:marBottom w:val="0"/>
              <w:divBdr>
                <w:top w:val="none" w:sz="0" w:space="0" w:color="auto"/>
                <w:left w:val="none" w:sz="0" w:space="0" w:color="auto"/>
                <w:bottom w:val="none" w:sz="0" w:space="0" w:color="auto"/>
                <w:right w:val="none" w:sz="0" w:space="0" w:color="auto"/>
              </w:divBdr>
            </w:div>
            <w:div w:id="207015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676023">
      <w:bodyDiv w:val="1"/>
      <w:marLeft w:val="0"/>
      <w:marRight w:val="0"/>
      <w:marTop w:val="0"/>
      <w:marBottom w:val="0"/>
      <w:divBdr>
        <w:top w:val="none" w:sz="0" w:space="0" w:color="auto"/>
        <w:left w:val="none" w:sz="0" w:space="0" w:color="auto"/>
        <w:bottom w:val="none" w:sz="0" w:space="0" w:color="auto"/>
        <w:right w:val="none" w:sz="0" w:space="0" w:color="auto"/>
      </w:divBdr>
    </w:div>
    <w:div w:id="1215505941">
      <w:bodyDiv w:val="1"/>
      <w:marLeft w:val="390"/>
      <w:marRight w:val="390"/>
      <w:marTop w:val="0"/>
      <w:marBottom w:val="0"/>
      <w:divBdr>
        <w:top w:val="none" w:sz="0" w:space="0" w:color="auto"/>
        <w:left w:val="none" w:sz="0" w:space="0" w:color="auto"/>
        <w:bottom w:val="none" w:sz="0" w:space="0" w:color="auto"/>
        <w:right w:val="none" w:sz="0" w:space="0" w:color="auto"/>
      </w:divBdr>
      <w:divsChild>
        <w:div w:id="688264289">
          <w:marLeft w:val="0"/>
          <w:marRight w:val="0"/>
          <w:marTop w:val="0"/>
          <w:marBottom w:val="120"/>
          <w:divBdr>
            <w:top w:val="none" w:sz="0" w:space="0" w:color="auto"/>
            <w:left w:val="none" w:sz="0" w:space="0" w:color="auto"/>
            <w:bottom w:val="none" w:sz="0" w:space="0" w:color="auto"/>
            <w:right w:val="none" w:sz="0" w:space="0" w:color="auto"/>
          </w:divBdr>
          <w:divsChild>
            <w:div w:id="1487434081">
              <w:marLeft w:val="0"/>
              <w:marRight w:val="0"/>
              <w:marTop w:val="0"/>
              <w:marBottom w:val="0"/>
              <w:divBdr>
                <w:top w:val="none" w:sz="0" w:space="0" w:color="auto"/>
                <w:left w:val="none" w:sz="0" w:space="0" w:color="auto"/>
                <w:bottom w:val="none" w:sz="0" w:space="0" w:color="auto"/>
                <w:right w:val="none" w:sz="0" w:space="0" w:color="auto"/>
              </w:divBdr>
            </w:div>
            <w:div w:id="1145506000">
              <w:marLeft w:val="0"/>
              <w:marRight w:val="0"/>
              <w:marTop w:val="0"/>
              <w:marBottom w:val="0"/>
              <w:divBdr>
                <w:top w:val="none" w:sz="0" w:space="0" w:color="auto"/>
                <w:left w:val="none" w:sz="0" w:space="0" w:color="auto"/>
                <w:bottom w:val="none" w:sz="0" w:space="0" w:color="auto"/>
                <w:right w:val="none" w:sz="0" w:space="0" w:color="auto"/>
              </w:divBdr>
            </w:div>
            <w:div w:id="499855678">
              <w:marLeft w:val="0"/>
              <w:marRight w:val="0"/>
              <w:marTop w:val="0"/>
              <w:marBottom w:val="0"/>
              <w:divBdr>
                <w:top w:val="none" w:sz="0" w:space="0" w:color="auto"/>
                <w:left w:val="none" w:sz="0" w:space="0" w:color="auto"/>
                <w:bottom w:val="none" w:sz="0" w:space="0" w:color="auto"/>
                <w:right w:val="none" w:sz="0" w:space="0" w:color="auto"/>
              </w:divBdr>
            </w:div>
            <w:div w:id="1085883488">
              <w:marLeft w:val="0"/>
              <w:marRight w:val="0"/>
              <w:marTop w:val="0"/>
              <w:marBottom w:val="0"/>
              <w:divBdr>
                <w:top w:val="none" w:sz="0" w:space="0" w:color="auto"/>
                <w:left w:val="none" w:sz="0" w:space="0" w:color="auto"/>
                <w:bottom w:val="none" w:sz="0" w:space="0" w:color="auto"/>
                <w:right w:val="none" w:sz="0" w:space="0" w:color="auto"/>
              </w:divBdr>
            </w:div>
          </w:divsChild>
        </w:div>
        <w:div w:id="15597788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minimis.minfin.bg/"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ec.europa.eu/info/sites/default/files/eu-emblem-rules_en.pdf" TargetMode="External"/><Relationship Id="rId4" Type="http://schemas.openxmlformats.org/officeDocument/2006/relationships/settings" Target="settings.xml"/><Relationship Id="rId9" Type="http://schemas.openxmlformats.org/officeDocument/2006/relationships/hyperlink" Target="https://ec.europa.eu/regional_policy/en/information/logos_downloadcenter/"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05DD4E-8459-453F-A7AD-8F89638698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27</Pages>
  <Words>10256</Words>
  <Characters>58462</Characters>
  <Application>Microsoft Office Word</Application>
  <DocSecurity>0</DocSecurity>
  <Lines>487</Lines>
  <Paragraphs>137</Paragraphs>
  <ScaleCrop>false</ScaleCrop>
  <HeadingPairs>
    <vt:vector size="6" baseType="variant">
      <vt:variant>
        <vt:lpstr>Title</vt:lpstr>
      </vt:variant>
      <vt:variant>
        <vt:i4>1</vt:i4>
      </vt:variant>
      <vt:variant>
        <vt:lpstr>Headings</vt:lpstr>
      </vt:variant>
      <vt:variant>
        <vt:i4>19</vt:i4>
      </vt:variant>
      <vt:variant>
        <vt:lpstr>Заглавие</vt:lpstr>
      </vt:variant>
      <vt:variant>
        <vt:i4>1</vt:i4>
      </vt:variant>
    </vt:vector>
  </HeadingPairs>
  <TitlesOfParts>
    <vt:vector size="21" baseType="lpstr">
      <vt:lpstr/>
      <vt:lpstr>&gt;</vt:lpstr>
      <vt:lpstr>ПРАВНА РАМКА</vt:lpstr>
      <vt:lpstr>ИНСТИТУЦИОНАЛНА РАМКА </vt:lpstr>
      <vt:lpstr>ОБЩИ ПОЛОЖЕНИЯ</vt:lpstr>
      <vt:lpstr>ЗАДЪЛЖЕНИЯ НА КРАЙНИТЕ ПОЛУЧАТЕЛИ</vt:lpstr>
      <vt:lpstr>    Крайният получател (КП) е длъжен да изпълни поетите ангажименти съобразно догово</vt:lpstr>
      <vt:lpstr>ПЛАНИРАНЕ НА СРЕДСТВАТА</vt:lpstr>
      <vt:lpstr>ОСЪЩЕСТВЯВАНЕ НА ПРЕДВАРИТЕЛЕН И ПОСЛЕДВАЩ КОНТРОЛ НА ПРОЦЕДУРИ ЗА ОБЩЕСТВЕНИ ПО</vt:lpstr>
      <vt:lpstr>    ПРАВИЛА ЗА ДОПУСТИМОСТ</vt:lpstr>
      <vt:lpstr>    ИСКАНИЯ ЗА ПЛАЩАНЕ, ОТЧЕТНОСТ И ДОКЛАДВАНЕ НА НАПРЕДЪКА</vt:lpstr>
      <vt:lpstr>    ИЗВЪРШВАНЕ НА ПЛАЩАНИЯ ОТ СНД КЪМ КП</vt:lpstr>
      <vt:lpstr>    </vt:lpstr>
      <vt:lpstr>    </vt:lpstr>
      <vt:lpstr>    ИЗВЪРШВАНЕ НА ПРОВЕРКИ НА МЯСТО</vt:lpstr>
      <vt:lpstr>    </vt:lpstr>
      <vt:lpstr>    ПУБЛИЧНОСТ</vt:lpstr>
      <vt:lpstr>    </vt:lpstr>
      <vt:lpstr>    ИЗМЕНЕНИЕ НА СКЛЮЧЕН ДОГОВОР </vt:lpstr>
      <vt:lpstr>    ПРЕКРАТЯВАНЕ НА ДОГОВОРА</vt:lpstr>
      <vt:lpstr/>
    </vt:vector>
  </TitlesOfParts>
  <Company>Ministry of Regional Development and Public Works</Company>
  <LinksUpToDate>false</LinksUpToDate>
  <CharactersWithSpaces>68581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GRETA MILKOVA ANGELOVA</dc:creator>
  <cp:keywords/>
  <dc:description/>
  <cp:lastModifiedBy>TATYANA NIKOLOVA ANGELCHEVA</cp:lastModifiedBy>
  <cp:revision>9</cp:revision>
  <cp:lastPrinted>2022-07-14T13:00:00Z</cp:lastPrinted>
  <dcterms:created xsi:type="dcterms:W3CDTF">2023-01-24T09:13:00Z</dcterms:created>
  <dcterms:modified xsi:type="dcterms:W3CDTF">2023-10-03T11:48:00Z</dcterms:modified>
</cp:coreProperties>
</file>